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D6AABF" w14:textId="11272300" w:rsidR="00DC5286" w:rsidRPr="00234F88" w:rsidRDefault="00DC5286" w:rsidP="00DC5286">
      <w:pPr>
        <w:spacing w:after="200" w:line="360" w:lineRule="auto"/>
        <w:jc w:val="both"/>
        <w:rPr>
          <w:rFonts w:ascii="Palatino Linotype" w:hAnsi="Palatino Linotype"/>
        </w:rPr>
      </w:pPr>
      <w:r w:rsidRPr="00234F88">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3D73DF" w:rsidRPr="00234F88">
        <w:rPr>
          <w:rFonts w:ascii="Palatino Linotype" w:hAnsi="Palatino Linotype"/>
        </w:rPr>
        <w:t xml:space="preserve"> </w:t>
      </w:r>
      <w:r w:rsidR="00234F88" w:rsidRPr="00234F88">
        <w:rPr>
          <w:rFonts w:ascii="Palatino Linotype" w:hAnsi="Palatino Linotype"/>
        </w:rPr>
        <w:t>treinta y uno</w:t>
      </w:r>
      <w:r w:rsidR="00A7408E" w:rsidRPr="00234F88">
        <w:rPr>
          <w:rFonts w:ascii="Palatino Linotype" w:hAnsi="Palatino Linotype"/>
        </w:rPr>
        <w:t xml:space="preserve"> de</w:t>
      </w:r>
      <w:r w:rsidR="003D73DF" w:rsidRPr="00234F88">
        <w:rPr>
          <w:rFonts w:ascii="Palatino Linotype" w:hAnsi="Palatino Linotype"/>
        </w:rPr>
        <w:t xml:space="preserve"> julio </w:t>
      </w:r>
      <w:r w:rsidR="00A7408E" w:rsidRPr="00234F88">
        <w:rPr>
          <w:rFonts w:ascii="Palatino Linotype" w:hAnsi="Palatino Linotype"/>
        </w:rPr>
        <w:t>de dos mil dieci</w:t>
      </w:r>
      <w:r w:rsidR="00850825" w:rsidRPr="00234F88">
        <w:rPr>
          <w:rFonts w:ascii="Palatino Linotype" w:hAnsi="Palatino Linotype"/>
        </w:rPr>
        <w:t>nueve</w:t>
      </w:r>
      <w:r w:rsidRPr="00234F88">
        <w:rPr>
          <w:rFonts w:ascii="Palatino Linotype" w:hAnsi="Palatino Linotype"/>
        </w:rPr>
        <w:t>.</w:t>
      </w:r>
    </w:p>
    <w:p w14:paraId="261279CD" w14:textId="4336E8B3" w:rsidR="00844336" w:rsidRPr="00234F88" w:rsidRDefault="00844336" w:rsidP="00E2081F">
      <w:pPr>
        <w:spacing w:before="360" w:after="240" w:line="360" w:lineRule="auto"/>
        <w:jc w:val="both"/>
        <w:rPr>
          <w:rFonts w:ascii="Palatino Linotype" w:hAnsi="Palatino Linotype"/>
        </w:rPr>
      </w:pPr>
      <w:r w:rsidRPr="00234F88">
        <w:rPr>
          <w:rFonts w:ascii="Palatino Linotype" w:hAnsi="Palatino Linotype" w:cs="Arial"/>
          <w:b/>
        </w:rPr>
        <w:t>VISTO</w:t>
      </w:r>
      <w:r w:rsidRPr="00234F88">
        <w:rPr>
          <w:rFonts w:ascii="Palatino Linotype" w:hAnsi="Palatino Linotype" w:cs="Arial"/>
        </w:rPr>
        <w:t xml:space="preserve"> </w:t>
      </w:r>
      <w:r w:rsidR="00DC5286" w:rsidRPr="00234F88">
        <w:rPr>
          <w:rFonts w:ascii="Palatino Linotype" w:hAnsi="Palatino Linotype" w:cs="Arial"/>
        </w:rPr>
        <w:t>e</w:t>
      </w:r>
      <w:r w:rsidRPr="00234F88">
        <w:rPr>
          <w:rFonts w:ascii="Palatino Linotype" w:hAnsi="Palatino Linotype" w:cs="Arial"/>
        </w:rPr>
        <w:t>l expediente formado con motivo de</w:t>
      </w:r>
      <w:r w:rsidR="00DC5286" w:rsidRPr="00234F88">
        <w:rPr>
          <w:rFonts w:ascii="Palatino Linotype" w:hAnsi="Palatino Linotype" w:cs="Arial"/>
        </w:rPr>
        <w:t>l</w:t>
      </w:r>
      <w:r w:rsidRPr="00234F88">
        <w:rPr>
          <w:rFonts w:ascii="Palatino Linotype" w:hAnsi="Palatino Linotype" w:cs="Arial"/>
        </w:rPr>
        <w:t xml:space="preserve"> recurso de revisión </w:t>
      </w:r>
      <w:r w:rsidR="00D328B3" w:rsidRPr="00234F88">
        <w:rPr>
          <w:rFonts w:ascii="Palatino Linotype" w:hAnsi="Palatino Linotype" w:cs="Arial"/>
          <w:b/>
        </w:rPr>
        <w:t>03817/INFOEM/IP/RR/2019</w:t>
      </w:r>
      <w:r w:rsidRPr="00234F88">
        <w:rPr>
          <w:rFonts w:ascii="Palatino Linotype" w:hAnsi="Palatino Linotype" w:cs="Arial"/>
        </w:rPr>
        <w:t xml:space="preserve">, promovido por </w:t>
      </w:r>
      <w:r w:rsidR="00CB4CE5">
        <w:rPr>
          <w:rFonts w:ascii="Palatino Linotype" w:hAnsi="Palatino Linotype" w:cs="Arial"/>
        </w:rPr>
        <w:t xml:space="preserve">la </w:t>
      </w:r>
      <w:r w:rsidR="00CB4CE5" w:rsidRPr="005A300D">
        <w:rPr>
          <w:rFonts w:ascii="Palatino Linotype" w:hAnsi="Palatino Linotype" w:cs="Arial"/>
          <w:b/>
        </w:rPr>
        <w:t>C.</w:t>
      </w:r>
      <w:r w:rsidR="005A300D">
        <w:rPr>
          <w:rFonts w:ascii="Palatino Linotype" w:hAnsi="Palatino Linotype" w:cs="Arial"/>
        </w:rPr>
        <w:t xml:space="preserve"> </w:t>
      </w:r>
      <w:proofErr w:type="spellStart"/>
      <w:r w:rsidR="008F2A3B">
        <w:rPr>
          <w:rFonts w:ascii="Palatino Linotype" w:hAnsi="Palatino Linotype"/>
          <w:b/>
          <w:sz w:val="22"/>
          <w:szCs w:val="22"/>
          <w:lang w:val="es-ES_tradnl"/>
        </w:rPr>
        <w:t>Xxxxxxx</w:t>
      </w:r>
      <w:proofErr w:type="spellEnd"/>
      <w:r w:rsidR="008F2A3B">
        <w:rPr>
          <w:rFonts w:ascii="Palatino Linotype" w:hAnsi="Palatino Linotype"/>
          <w:b/>
          <w:sz w:val="22"/>
          <w:szCs w:val="22"/>
          <w:lang w:val="es-ES_tradnl"/>
        </w:rPr>
        <w:t xml:space="preserve"> </w:t>
      </w:r>
      <w:proofErr w:type="spellStart"/>
      <w:r w:rsidR="008F2A3B">
        <w:rPr>
          <w:rFonts w:ascii="Palatino Linotype" w:hAnsi="Palatino Linotype"/>
          <w:b/>
          <w:sz w:val="22"/>
          <w:szCs w:val="22"/>
          <w:lang w:val="es-ES_tradnl"/>
        </w:rPr>
        <w:t>Xxxx</w:t>
      </w:r>
      <w:proofErr w:type="spellEnd"/>
      <w:r w:rsidR="008F2A3B">
        <w:rPr>
          <w:rFonts w:ascii="Palatino Linotype" w:hAnsi="Palatino Linotype"/>
          <w:b/>
          <w:sz w:val="22"/>
          <w:szCs w:val="22"/>
          <w:lang w:val="es-ES_tradnl"/>
        </w:rPr>
        <w:t xml:space="preserve"> </w:t>
      </w:r>
      <w:proofErr w:type="spellStart"/>
      <w:r w:rsidR="008F2A3B">
        <w:rPr>
          <w:rFonts w:ascii="Palatino Linotype" w:hAnsi="Palatino Linotype"/>
          <w:b/>
          <w:sz w:val="22"/>
          <w:szCs w:val="22"/>
          <w:lang w:val="es-ES_tradnl"/>
        </w:rPr>
        <w:t>Xxxxxx</w:t>
      </w:r>
      <w:proofErr w:type="spellEnd"/>
      <w:r w:rsidRPr="00234F88">
        <w:rPr>
          <w:rFonts w:ascii="Palatino Linotype" w:hAnsi="Palatino Linotype" w:cs="Arial"/>
        </w:rPr>
        <w:t xml:space="preserve">, en lo sucesivo </w:t>
      </w:r>
      <w:r w:rsidR="00381624" w:rsidRPr="00234F88">
        <w:rPr>
          <w:rFonts w:ascii="Palatino Linotype" w:hAnsi="Palatino Linotype" w:cs="Arial"/>
          <w:b/>
        </w:rPr>
        <w:t>LA RECURRENTE</w:t>
      </w:r>
      <w:r w:rsidRPr="00234F88">
        <w:rPr>
          <w:rFonts w:ascii="Palatino Linotype" w:hAnsi="Palatino Linotype" w:cs="Arial"/>
        </w:rPr>
        <w:t xml:space="preserve">, </w:t>
      </w:r>
      <w:r w:rsidR="004A5EE9" w:rsidRPr="00234F88">
        <w:rPr>
          <w:rFonts w:ascii="Palatino Linotype" w:hAnsi="Palatino Linotype" w:cs="Arial"/>
        </w:rPr>
        <w:t xml:space="preserve">en contra de </w:t>
      </w:r>
      <w:r w:rsidR="005A300D">
        <w:rPr>
          <w:rFonts w:ascii="Palatino Linotype" w:hAnsi="Palatino Linotype" w:cs="Arial"/>
        </w:rPr>
        <w:t xml:space="preserve">la </w:t>
      </w:r>
      <w:r w:rsidR="007262AB" w:rsidRPr="00234F88">
        <w:rPr>
          <w:rFonts w:ascii="Palatino Linotype" w:hAnsi="Palatino Linotype"/>
        </w:rPr>
        <w:t xml:space="preserve">respuesta </w:t>
      </w:r>
      <w:r w:rsidR="00381624" w:rsidRPr="00234F88">
        <w:rPr>
          <w:rFonts w:ascii="Palatino Linotype" w:hAnsi="Palatino Linotype"/>
        </w:rPr>
        <w:t xml:space="preserve">de la </w:t>
      </w:r>
      <w:r w:rsidR="00381624" w:rsidRPr="005A300D">
        <w:rPr>
          <w:rFonts w:ascii="Palatino Linotype" w:hAnsi="Palatino Linotype"/>
          <w:b/>
        </w:rPr>
        <w:t>Secretaría de Educación</w:t>
      </w:r>
      <w:r w:rsidRPr="00234F88">
        <w:rPr>
          <w:rFonts w:ascii="Palatino Linotype" w:hAnsi="Palatino Linotype"/>
        </w:rPr>
        <w:t xml:space="preserve"> en lo sucesivo </w:t>
      </w:r>
      <w:r w:rsidRPr="00234F88">
        <w:rPr>
          <w:rFonts w:ascii="Palatino Linotype" w:hAnsi="Palatino Linotype"/>
          <w:b/>
        </w:rPr>
        <w:t>EL SUJETO OBLIGADO</w:t>
      </w:r>
      <w:r w:rsidRPr="00234F88">
        <w:rPr>
          <w:rFonts w:ascii="Palatino Linotype" w:hAnsi="Palatino Linotype"/>
        </w:rPr>
        <w:t xml:space="preserve">, se procede a dictar la presente resolución con base en lo siguiente: </w:t>
      </w:r>
    </w:p>
    <w:p w14:paraId="2DD78750" w14:textId="77777777" w:rsidR="00341355" w:rsidRPr="00234F88" w:rsidRDefault="00341355" w:rsidP="00716CDA">
      <w:pPr>
        <w:spacing w:before="240" w:after="120" w:line="360" w:lineRule="auto"/>
        <w:jc w:val="center"/>
        <w:rPr>
          <w:rFonts w:ascii="Palatino Linotype" w:hAnsi="Palatino Linotype"/>
          <w:b/>
          <w:spacing w:val="44"/>
          <w:sz w:val="28"/>
        </w:rPr>
      </w:pPr>
      <w:r w:rsidRPr="00234F88">
        <w:rPr>
          <w:rFonts w:ascii="Palatino Linotype" w:hAnsi="Palatino Linotype"/>
          <w:b/>
          <w:spacing w:val="44"/>
          <w:sz w:val="28"/>
        </w:rPr>
        <w:t>RESULTANDO</w:t>
      </w:r>
    </w:p>
    <w:p w14:paraId="406ED9BC" w14:textId="42E70708" w:rsidR="00844336" w:rsidRPr="00234F88" w:rsidRDefault="0027059E" w:rsidP="008F1553">
      <w:pPr>
        <w:pStyle w:val="Prrafodelista"/>
        <w:widowControl w:val="0"/>
        <w:numPr>
          <w:ilvl w:val="0"/>
          <w:numId w:val="3"/>
        </w:numPr>
        <w:tabs>
          <w:tab w:val="left" w:pos="0"/>
        </w:tabs>
        <w:autoSpaceDE w:val="0"/>
        <w:autoSpaceDN w:val="0"/>
        <w:adjustRightInd w:val="0"/>
        <w:spacing w:before="240" w:after="240" w:line="360" w:lineRule="auto"/>
        <w:jc w:val="both"/>
        <w:rPr>
          <w:rFonts w:ascii="Palatino Linotype" w:hAnsi="Palatino Linotype"/>
        </w:rPr>
      </w:pPr>
      <w:r w:rsidRPr="00234F88">
        <w:rPr>
          <w:rFonts w:ascii="Palatino Linotype" w:hAnsi="Palatino Linotype"/>
        </w:rPr>
        <w:t xml:space="preserve"> </w:t>
      </w:r>
      <w:r w:rsidR="00844336" w:rsidRPr="00234F88">
        <w:rPr>
          <w:rFonts w:ascii="Palatino Linotype" w:hAnsi="Palatino Linotype"/>
        </w:rPr>
        <w:t xml:space="preserve">En fecha </w:t>
      </w:r>
      <w:r w:rsidR="008F1553" w:rsidRPr="00234F88">
        <w:rPr>
          <w:rFonts w:ascii="Palatino Linotype" w:hAnsi="Palatino Linotype"/>
        </w:rPr>
        <w:t xml:space="preserve">veintiséis </w:t>
      </w:r>
      <w:r w:rsidR="00844336" w:rsidRPr="00234F88">
        <w:rPr>
          <w:rFonts w:ascii="Palatino Linotype" w:hAnsi="Palatino Linotype"/>
        </w:rPr>
        <w:t xml:space="preserve">de </w:t>
      </w:r>
      <w:r w:rsidR="008F1553" w:rsidRPr="00234F88">
        <w:rPr>
          <w:rFonts w:ascii="Palatino Linotype" w:hAnsi="Palatino Linotype"/>
        </w:rPr>
        <w:t xml:space="preserve">abril </w:t>
      </w:r>
      <w:r w:rsidR="00844336" w:rsidRPr="00234F88">
        <w:rPr>
          <w:rFonts w:ascii="Palatino Linotype" w:hAnsi="Palatino Linotype" w:cs="Arial"/>
        </w:rPr>
        <w:t xml:space="preserve">de dos </w:t>
      </w:r>
      <w:r w:rsidR="00844336" w:rsidRPr="00234F88">
        <w:rPr>
          <w:rFonts w:ascii="Palatino Linotype" w:hAnsi="Palatino Linotype"/>
        </w:rPr>
        <w:t>mil</w:t>
      </w:r>
      <w:r w:rsidR="00844336" w:rsidRPr="00234F88">
        <w:rPr>
          <w:rFonts w:ascii="Palatino Linotype" w:hAnsi="Palatino Linotype" w:cs="Arial"/>
        </w:rPr>
        <w:t xml:space="preserve"> </w:t>
      </w:r>
      <w:r w:rsidR="009D7A98" w:rsidRPr="00234F88">
        <w:rPr>
          <w:rFonts w:ascii="Palatino Linotype" w:hAnsi="Palatino Linotype" w:cs="Arial"/>
        </w:rPr>
        <w:t>diecinueve</w:t>
      </w:r>
      <w:r w:rsidR="00844336" w:rsidRPr="00234F88">
        <w:rPr>
          <w:rFonts w:ascii="Palatino Linotype" w:hAnsi="Palatino Linotype"/>
        </w:rPr>
        <w:t>,</w:t>
      </w:r>
      <w:r w:rsidR="0011189C" w:rsidRPr="00234F88">
        <w:rPr>
          <w:rFonts w:ascii="Palatino Linotype" w:hAnsi="Palatino Linotype" w:cs="Arial"/>
          <w:b/>
        </w:rPr>
        <w:t xml:space="preserve"> </w:t>
      </w:r>
      <w:r w:rsidR="00381624" w:rsidRPr="00234F88">
        <w:rPr>
          <w:rFonts w:ascii="Palatino Linotype" w:hAnsi="Palatino Linotype" w:cs="Arial"/>
          <w:b/>
        </w:rPr>
        <w:t>LA RECURRENTE</w:t>
      </w:r>
      <w:r w:rsidR="008F65A8" w:rsidRPr="00234F88">
        <w:rPr>
          <w:rFonts w:ascii="Palatino Linotype" w:hAnsi="Palatino Linotype"/>
        </w:rPr>
        <w:t xml:space="preserve"> </w:t>
      </w:r>
      <w:r w:rsidR="0011189C" w:rsidRPr="00234F88">
        <w:rPr>
          <w:rFonts w:ascii="Palatino Linotype" w:hAnsi="Palatino Linotype"/>
        </w:rPr>
        <w:t xml:space="preserve">presentó a través del </w:t>
      </w:r>
      <w:r w:rsidR="0011189C" w:rsidRPr="00234F88">
        <w:rPr>
          <w:rFonts w:ascii="Palatino Linotype" w:hAnsi="Palatino Linotype" w:cs="Arial"/>
        </w:rPr>
        <w:t>Sistema</w:t>
      </w:r>
      <w:r w:rsidR="0011189C" w:rsidRPr="00234F88">
        <w:rPr>
          <w:rFonts w:ascii="Palatino Linotype" w:hAnsi="Palatino Linotype"/>
        </w:rPr>
        <w:t xml:space="preserve"> de Acceso a la Información Mexiquense, en lo subsecuente </w:t>
      </w:r>
      <w:r w:rsidR="0011189C" w:rsidRPr="00234F88">
        <w:rPr>
          <w:rFonts w:ascii="Palatino Linotype" w:hAnsi="Palatino Linotype"/>
          <w:b/>
        </w:rPr>
        <w:t>EL SAIMEX</w:t>
      </w:r>
      <w:r w:rsidR="0011189C" w:rsidRPr="00234F88">
        <w:rPr>
          <w:rFonts w:ascii="Palatino Linotype" w:hAnsi="Palatino Linotype"/>
        </w:rPr>
        <w:t xml:space="preserve"> ante </w:t>
      </w:r>
      <w:r w:rsidR="0011189C" w:rsidRPr="00234F88">
        <w:rPr>
          <w:rFonts w:ascii="Palatino Linotype" w:hAnsi="Palatino Linotype"/>
          <w:b/>
        </w:rPr>
        <w:t>EL SUJETO OBLIGADO</w:t>
      </w:r>
      <w:r w:rsidR="0011189C" w:rsidRPr="00234F88">
        <w:rPr>
          <w:rFonts w:ascii="Palatino Linotype" w:hAnsi="Palatino Linotype"/>
        </w:rPr>
        <w:t xml:space="preserve">, la solicitud de acceso a la información pública, a la que se le asignó el número </w:t>
      </w:r>
      <w:r w:rsidR="00381624" w:rsidRPr="00234F88">
        <w:rPr>
          <w:rFonts w:ascii="Palatino Linotype" w:hAnsi="Palatino Linotype"/>
          <w:b/>
          <w:bCs/>
        </w:rPr>
        <w:t>00500/SE/IP/2019,</w:t>
      </w:r>
      <w:r w:rsidR="0011189C" w:rsidRPr="00234F88">
        <w:rPr>
          <w:rFonts w:ascii="Palatino Linotype" w:hAnsi="Palatino Linotype"/>
        </w:rPr>
        <w:t xml:space="preserve"> mediante la cual requirió por dicha vía</w:t>
      </w:r>
      <w:r w:rsidR="00844336" w:rsidRPr="00234F88">
        <w:rPr>
          <w:rFonts w:ascii="Palatino Linotype" w:hAnsi="Palatino Linotype"/>
        </w:rPr>
        <w:t>:</w:t>
      </w:r>
    </w:p>
    <w:p w14:paraId="6A60692B" w14:textId="552EF0E9" w:rsidR="008B7953" w:rsidRPr="00234F88" w:rsidRDefault="008B7953" w:rsidP="008F1553">
      <w:pPr>
        <w:spacing w:before="100" w:beforeAutospacing="1" w:after="100" w:afterAutospacing="1"/>
        <w:ind w:left="851" w:right="902"/>
        <w:contextualSpacing/>
        <w:jc w:val="both"/>
        <w:rPr>
          <w:rFonts w:ascii="Palatino Linotype" w:hAnsi="Palatino Linotype" w:cs="Arial"/>
          <w:sz w:val="22"/>
          <w:szCs w:val="22"/>
        </w:rPr>
      </w:pPr>
      <w:r w:rsidRPr="00234F88">
        <w:rPr>
          <w:rFonts w:ascii="Palatino Linotype" w:hAnsi="Palatino Linotype" w:cs="Arial"/>
          <w:i/>
          <w:sz w:val="22"/>
          <w:szCs w:val="22"/>
        </w:rPr>
        <w:t>“</w:t>
      </w:r>
      <w:r w:rsidR="0027059E" w:rsidRPr="00234F88">
        <w:rPr>
          <w:rFonts w:ascii="Palatino Linotype" w:hAnsi="Palatino Linotype" w:cs="Arial"/>
          <w:i/>
          <w:sz w:val="22"/>
          <w:szCs w:val="22"/>
        </w:rPr>
        <w:t>Solicito los recursos públicos que ha recibido esta Secretaría de Educación durante el periodo 2014 a la fecha, así como el destino final de dichos recursos públicos recibidos</w:t>
      </w:r>
      <w:r w:rsidRPr="00234F88">
        <w:rPr>
          <w:rFonts w:ascii="Palatino Linotype" w:hAnsi="Palatino Linotype" w:cs="Arial"/>
          <w:i/>
          <w:sz w:val="22"/>
          <w:szCs w:val="22"/>
        </w:rPr>
        <w:t>”</w:t>
      </w:r>
      <w:r w:rsidRPr="00234F88">
        <w:rPr>
          <w:rFonts w:ascii="Palatino Linotype" w:hAnsi="Palatino Linotype" w:cs="Arial"/>
          <w:sz w:val="22"/>
          <w:szCs w:val="22"/>
        </w:rPr>
        <w:t xml:space="preserve"> (Sic)</w:t>
      </w:r>
    </w:p>
    <w:p w14:paraId="5CDDFD5E" w14:textId="24689F43" w:rsidR="00637005" w:rsidRPr="00234F88" w:rsidRDefault="0027059E" w:rsidP="00732682">
      <w:pPr>
        <w:pStyle w:val="Prrafodelista"/>
        <w:widowControl w:val="0"/>
        <w:numPr>
          <w:ilvl w:val="0"/>
          <w:numId w:val="3"/>
        </w:numPr>
        <w:tabs>
          <w:tab w:val="left" w:pos="0"/>
        </w:tabs>
        <w:autoSpaceDE w:val="0"/>
        <w:autoSpaceDN w:val="0"/>
        <w:adjustRightInd w:val="0"/>
        <w:spacing w:before="360" w:after="240" w:line="360" w:lineRule="auto"/>
        <w:contextualSpacing w:val="0"/>
        <w:jc w:val="both"/>
        <w:rPr>
          <w:rFonts w:ascii="Palatino Linotype" w:hAnsi="Palatino Linotype" w:cs="Arial"/>
        </w:rPr>
      </w:pPr>
      <w:bookmarkStart w:id="0" w:name="_Ref525150188"/>
      <w:bookmarkStart w:id="1" w:name="_Ref516130199"/>
      <w:r w:rsidRPr="00234F88">
        <w:rPr>
          <w:rFonts w:ascii="Palatino Linotype" w:hAnsi="Palatino Linotype"/>
        </w:rPr>
        <w:t xml:space="preserve"> </w:t>
      </w:r>
      <w:r w:rsidR="004040E9" w:rsidRPr="00234F88">
        <w:rPr>
          <w:rFonts w:ascii="Palatino Linotype" w:hAnsi="Palatino Linotype"/>
        </w:rPr>
        <w:t>De las constancias que obran en el expediente electrónico del</w:t>
      </w:r>
      <w:r w:rsidR="00637005" w:rsidRPr="00234F88">
        <w:rPr>
          <w:rFonts w:ascii="Palatino Linotype" w:hAnsi="Palatino Linotype"/>
          <w:b/>
        </w:rPr>
        <w:t xml:space="preserve"> SAIMEX</w:t>
      </w:r>
      <w:r w:rsidR="00637005" w:rsidRPr="00234F88">
        <w:rPr>
          <w:rFonts w:ascii="Palatino Linotype" w:hAnsi="Palatino Linotype"/>
        </w:rPr>
        <w:t xml:space="preserve">, se advierte que </w:t>
      </w:r>
      <w:r w:rsidR="004040E9" w:rsidRPr="00234F88">
        <w:rPr>
          <w:rFonts w:ascii="Palatino Linotype" w:hAnsi="Palatino Linotype"/>
        </w:rPr>
        <w:t xml:space="preserve">el ocho de mayo </w:t>
      </w:r>
      <w:bookmarkStart w:id="2" w:name="_Ref511238336"/>
      <w:r w:rsidR="004040E9" w:rsidRPr="00234F88">
        <w:rPr>
          <w:rFonts w:ascii="Palatino Linotype" w:hAnsi="Palatino Linotype"/>
        </w:rPr>
        <w:t>de dos mil diecinueve</w:t>
      </w:r>
      <w:r w:rsidR="00732682" w:rsidRPr="00234F88">
        <w:rPr>
          <w:rFonts w:ascii="Palatino Linotype" w:hAnsi="Palatino Linotype"/>
        </w:rPr>
        <w:t xml:space="preserve"> número</w:t>
      </w:r>
      <w:r w:rsidR="004040E9" w:rsidRPr="00234F88">
        <w:rPr>
          <w:rFonts w:ascii="Palatino Linotype" w:hAnsi="Palatino Linotype"/>
        </w:rPr>
        <w:t xml:space="preserve">, en el apartado de requerimientos, el Titular de la Unidad de Transparencia turnó la solicitud de información al Servidor Público Habilitado, </w:t>
      </w:r>
      <w:r w:rsidR="00637005" w:rsidRPr="00234F88">
        <w:rPr>
          <w:rFonts w:ascii="Palatino Linotype" w:hAnsi="Palatino Linotype"/>
        </w:rPr>
        <w:t>tal como se aprecia a continuación:</w:t>
      </w:r>
      <w:bookmarkEnd w:id="0"/>
      <w:bookmarkEnd w:id="2"/>
    </w:p>
    <w:p w14:paraId="1C51DBAE" w14:textId="77777777" w:rsidR="00175681" w:rsidRPr="00234F88" w:rsidRDefault="00175681" w:rsidP="00013633">
      <w:pPr>
        <w:pStyle w:val="Prrafodelista"/>
        <w:widowControl w:val="0"/>
        <w:tabs>
          <w:tab w:val="left" w:pos="709"/>
        </w:tabs>
        <w:autoSpaceDE w:val="0"/>
        <w:autoSpaceDN w:val="0"/>
        <w:adjustRightInd w:val="0"/>
        <w:spacing w:before="120" w:after="120"/>
        <w:ind w:left="0"/>
        <w:contextualSpacing w:val="0"/>
        <w:jc w:val="center"/>
        <w:rPr>
          <w:noProof/>
          <w:lang w:eastAsia="es-MX"/>
        </w:rPr>
      </w:pPr>
    </w:p>
    <w:p w14:paraId="7D0FB73C" w14:textId="77D714BB" w:rsidR="00732682" w:rsidRPr="00234F88" w:rsidRDefault="004040E9" w:rsidP="00013633">
      <w:pPr>
        <w:pStyle w:val="Prrafodelista"/>
        <w:widowControl w:val="0"/>
        <w:tabs>
          <w:tab w:val="left" w:pos="709"/>
        </w:tabs>
        <w:autoSpaceDE w:val="0"/>
        <w:autoSpaceDN w:val="0"/>
        <w:adjustRightInd w:val="0"/>
        <w:spacing w:before="120" w:after="120"/>
        <w:ind w:left="0"/>
        <w:contextualSpacing w:val="0"/>
        <w:jc w:val="center"/>
        <w:rPr>
          <w:rFonts w:ascii="Palatino Linotype" w:hAnsi="Palatino Linotype" w:cs="Arial"/>
        </w:rPr>
      </w:pPr>
      <w:r w:rsidRPr="00234F88">
        <w:rPr>
          <w:noProof/>
          <w:lang w:eastAsia="es-MX"/>
        </w:rPr>
        <w:drawing>
          <wp:inline distT="0" distB="0" distL="0" distR="0" wp14:anchorId="4B48F274" wp14:editId="4430B9BA">
            <wp:extent cx="5810250" cy="1276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92" t="31926" r="10896" b="55128"/>
                    <a:stretch/>
                  </pic:blipFill>
                  <pic:spPr bwMode="auto">
                    <a:xfrm>
                      <a:off x="0" y="0"/>
                      <a:ext cx="5810250" cy="1276350"/>
                    </a:xfrm>
                    <a:prstGeom prst="rect">
                      <a:avLst/>
                    </a:prstGeom>
                    <a:ln>
                      <a:noFill/>
                    </a:ln>
                    <a:extLst>
                      <a:ext uri="{53640926-AAD7-44D8-BBD7-CCE9431645EC}">
                        <a14:shadowObscured xmlns:a14="http://schemas.microsoft.com/office/drawing/2010/main"/>
                      </a:ext>
                    </a:extLst>
                  </pic:spPr>
                </pic:pic>
              </a:graphicData>
            </a:graphic>
          </wp:inline>
        </w:drawing>
      </w:r>
    </w:p>
    <w:p w14:paraId="7D2D35FD" w14:textId="5178D27E" w:rsidR="00AB6DBE" w:rsidRPr="00234F88" w:rsidRDefault="0027059E" w:rsidP="00E2081F">
      <w:pPr>
        <w:pStyle w:val="Prrafodelista"/>
        <w:widowControl w:val="0"/>
        <w:numPr>
          <w:ilvl w:val="0"/>
          <w:numId w:val="3"/>
        </w:numPr>
        <w:tabs>
          <w:tab w:val="left" w:pos="0"/>
        </w:tabs>
        <w:autoSpaceDE w:val="0"/>
        <w:autoSpaceDN w:val="0"/>
        <w:adjustRightInd w:val="0"/>
        <w:spacing w:before="360" w:after="240" w:line="360" w:lineRule="auto"/>
        <w:contextualSpacing w:val="0"/>
        <w:jc w:val="both"/>
        <w:rPr>
          <w:rFonts w:ascii="Palatino Linotype" w:hAnsi="Palatino Linotype" w:cs="Arial"/>
        </w:rPr>
      </w:pPr>
      <w:bookmarkStart w:id="3" w:name="_Ref507070922"/>
      <w:bookmarkEnd w:id="1"/>
      <w:r w:rsidRPr="00234F88">
        <w:rPr>
          <w:rFonts w:ascii="Palatino Linotype" w:hAnsi="Palatino Linotype"/>
        </w:rPr>
        <w:t xml:space="preserve"> </w:t>
      </w:r>
      <w:r w:rsidR="007165C5" w:rsidRPr="00234F88">
        <w:rPr>
          <w:rFonts w:ascii="Palatino Linotype" w:hAnsi="Palatino Linotype" w:cs="Arial"/>
        </w:rPr>
        <w:t xml:space="preserve">De las </w:t>
      </w:r>
      <w:r w:rsidR="007165C5" w:rsidRPr="00234F88">
        <w:rPr>
          <w:rFonts w:ascii="Palatino Linotype" w:hAnsi="Palatino Linotype" w:cs="Arial"/>
          <w:lang w:val="es-ES_tradnl"/>
        </w:rPr>
        <w:t xml:space="preserve">constancias que obran en </w:t>
      </w:r>
      <w:r w:rsidR="007165C5" w:rsidRPr="00234F88">
        <w:rPr>
          <w:rFonts w:ascii="Palatino Linotype" w:hAnsi="Palatino Linotype" w:cs="Arial"/>
          <w:b/>
          <w:lang w:val="es-ES_tradnl"/>
        </w:rPr>
        <w:t>EL</w:t>
      </w:r>
      <w:r w:rsidR="007165C5" w:rsidRPr="00234F88">
        <w:rPr>
          <w:rFonts w:ascii="Palatino Linotype" w:hAnsi="Palatino Linotype" w:cs="Arial"/>
          <w:lang w:val="es-ES_tradnl"/>
        </w:rPr>
        <w:t xml:space="preserve"> </w:t>
      </w:r>
      <w:r w:rsidR="007165C5" w:rsidRPr="00234F88">
        <w:rPr>
          <w:rFonts w:ascii="Palatino Linotype" w:hAnsi="Palatino Linotype" w:cs="Arial"/>
          <w:b/>
          <w:lang w:val="es-ES_tradnl"/>
        </w:rPr>
        <w:t>SAIMEX</w:t>
      </w:r>
      <w:r w:rsidR="007165C5" w:rsidRPr="00234F88">
        <w:rPr>
          <w:rFonts w:ascii="Palatino Linotype" w:hAnsi="Palatino Linotype" w:cs="Arial"/>
          <w:lang w:val="es-ES_tradnl"/>
        </w:rPr>
        <w:t xml:space="preserve">, se desprende que el </w:t>
      </w:r>
      <w:r w:rsidR="008F1553" w:rsidRPr="00234F88">
        <w:rPr>
          <w:rFonts w:ascii="Palatino Linotype" w:hAnsi="Palatino Linotype" w:cs="Arial"/>
          <w:lang w:val="es-ES_tradnl"/>
        </w:rPr>
        <w:t xml:space="preserve">ocho de mayo </w:t>
      </w:r>
      <w:r w:rsidR="007165C5" w:rsidRPr="00234F88">
        <w:rPr>
          <w:rFonts w:ascii="Palatino Linotype" w:hAnsi="Palatino Linotype" w:cs="Arial"/>
          <w:lang w:val="es-ES_tradnl"/>
        </w:rPr>
        <w:t>de dos mil diecinueve,</w:t>
      </w:r>
      <w:r w:rsidR="007165C5" w:rsidRPr="00234F88">
        <w:rPr>
          <w:rFonts w:ascii="Palatino Linotype" w:hAnsi="Palatino Linotype" w:cs="Arial"/>
          <w:b/>
          <w:lang w:val="es-ES_tradnl"/>
        </w:rPr>
        <w:t xml:space="preserve"> EL SUJETO OBLIGADO</w:t>
      </w:r>
      <w:r w:rsidR="007165C5" w:rsidRPr="00234F88">
        <w:rPr>
          <w:rFonts w:ascii="Palatino Linotype" w:hAnsi="Palatino Linotype" w:cs="Arial"/>
          <w:lang w:val="es-ES_tradnl"/>
        </w:rPr>
        <w:t xml:space="preserve"> dio respuesta a la solicitud de acceso a la información de la siguiente forma, como se muestra a continuación</w:t>
      </w:r>
      <w:r w:rsidR="00AB6DBE" w:rsidRPr="00234F88">
        <w:rPr>
          <w:rFonts w:ascii="Palatino Linotype" w:hAnsi="Palatino Linotype" w:cs="Arial"/>
        </w:rPr>
        <w:t>:</w:t>
      </w:r>
      <w:bookmarkEnd w:id="3"/>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7165C5" w:rsidRPr="00234F88" w14:paraId="067F410F" w14:textId="77777777" w:rsidTr="007165C5">
        <w:trPr>
          <w:trHeight w:val="300"/>
          <w:tblCellSpacing w:w="0" w:type="dxa"/>
          <w:jc w:val="center"/>
        </w:trPr>
        <w:tc>
          <w:tcPr>
            <w:tcW w:w="0" w:type="auto"/>
            <w:vAlign w:val="center"/>
            <w:hideMark/>
          </w:tcPr>
          <w:p w14:paraId="19E52313" w14:textId="69321B89" w:rsidR="007165C5" w:rsidRPr="00234F88" w:rsidRDefault="007165C5" w:rsidP="00621E8B">
            <w:pPr>
              <w:spacing w:before="100" w:beforeAutospacing="1" w:after="100" w:afterAutospacing="1"/>
              <w:ind w:left="851" w:right="902"/>
              <w:contextualSpacing/>
              <w:jc w:val="right"/>
              <w:rPr>
                <w:rFonts w:ascii="Palatino Linotype" w:hAnsi="Palatino Linotype"/>
                <w:i/>
                <w:sz w:val="22"/>
                <w:szCs w:val="22"/>
                <w:lang w:eastAsia="es-MX"/>
              </w:rPr>
            </w:pPr>
            <w:r w:rsidRPr="00234F88">
              <w:rPr>
                <w:rFonts w:ascii="Palatino Linotype" w:hAnsi="Palatino Linotype"/>
                <w:i/>
                <w:sz w:val="22"/>
                <w:szCs w:val="22"/>
                <w:lang w:eastAsia="es-MX"/>
              </w:rPr>
              <w:t>“Metepec, México a 08 de Mayo de 2019</w:t>
            </w:r>
          </w:p>
        </w:tc>
      </w:tr>
      <w:tr w:rsidR="007165C5" w:rsidRPr="00234F88" w14:paraId="34573E6D" w14:textId="77777777" w:rsidTr="007165C5">
        <w:trPr>
          <w:trHeight w:val="300"/>
          <w:tblCellSpacing w:w="0" w:type="dxa"/>
          <w:jc w:val="center"/>
        </w:trPr>
        <w:tc>
          <w:tcPr>
            <w:tcW w:w="0" w:type="auto"/>
            <w:vAlign w:val="center"/>
            <w:hideMark/>
          </w:tcPr>
          <w:p w14:paraId="5AEF95EB" w14:textId="5B1D66B8" w:rsidR="007165C5" w:rsidRPr="00234F88" w:rsidRDefault="007165C5" w:rsidP="00621E8B">
            <w:pPr>
              <w:spacing w:before="100" w:beforeAutospacing="1" w:after="100" w:afterAutospacing="1"/>
              <w:ind w:left="851" w:right="902"/>
              <w:contextualSpacing/>
              <w:jc w:val="right"/>
              <w:rPr>
                <w:rFonts w:ascii="Palatino Linotype" w:hAnsi="Palatino Linotype"/>
                <w:i/>
                <w:sz w:val="22"/>
                <w:szCs w:val="22"/>
                <w:lang w:eastAsia="es-MX"/>
              </w:rPr>
            </w:pPr>
            <w:r w:rsidRPr="00234F88">
              <w:rPr>
                <w:rFonts w:ascii="Palatino Linotype" w:hAnsi="Palatino Linotype"/>
                <w:i/>
                <w:sz w:val="22"/>
                <w:szCs w:val="22"/>
                <w:lang w:eastAsia="es-MX"/>
              </w:rPr>
              <w:t xml:space="preserve">Nombre del solicitante: </w:t>
            </w:r>
            <w:bookmarkStart w:id="4" w:name="_GoBack"/>
            <w:r w:rsidR="008F2A3B">
              <w:rPr>
                <w:rFonts w:ascii="Palatino Linotype" w:hAnsi="Palatino Linotype"/>
                <w:b/>
                <w:sz w:val="22"/>
                <w:szCs w:val="22"/>
                <w:lang w:val="es-ES_tradnl"/>
              </w:rPr>
              <w:t>XXXXXXX XXXX XXXXXX</w:t>
            </w:r>
            <w:bookmarkEnd w:id="4"/>
          </w:p>
        </w:tc>
      </w:tr>
      <w:tr w:rsidR="007165C5" w:rsidRPr="00234F88" w14:paraId="097C4374" w14:textId="77777777" w:rsidTr="007165C5">
        <w:trPr>
          <w:trHeight w:val="300"/>
          <w:tblCellSpacing w:w="0" w:type="dxa"/>
          <w:jc w:val="center"/>
        </w:trPr>
        <w:tc>
          <w:tcPr>
            <w:tcW w:w="0" w:type="auto"/>
            <w:vAlign w:val="center"/>
            <w:hideMark/>
          </w:tcPr>
          <w:p w14:paraId="12029E36" w14:textId="77777777" w:rsidR="007165C5" w:rsidRPr="00234F88" w:rsidRDefault="007165C5" w:rsidP="00621E8B">
            <w:pPr>
              <w:spacing w:before="100" w:beforeAutospacing="1" w:after="100" w:afterAutospacing="1"/>
              <w:ind w:left="851" w:right="902"/>
              <w:contextualSpacing/>
              <w:jc w:val="right"/>
              <w:rPr>
                <w:rFonts w:ascii="Palatino Linotype" w:hAnsi="Palatino Linotype"/>
                <w:i/>
                <w:sz w:val="22"/>
                <w:szCs w:val="22"/>
                <w:lang w:eastAsia="es-MX"/>
              </w:rPr>
            </w:pPr>
            <w:r w:rsidRPr="00234F88">
              <w:rPr>
                <w:rFonts w:ascii="Palatino Linotype" w:hAnsi="Palatino Linotype"/>
                <w:i/>
                <w:sz w:val="22"/>
                <w:szCs w:val="22"/>
                <w:lang w:eastAsia="es-MX"/>
              </w:rPr>
              <w:t>Folio de la solicitud: 00500/SE/IP/2019</w:t>
            </w:r>
          </w:p>
        </w:tc>
      </w:tr>
      <w:tr w:rsidR="007165C5" w:rsidRPr="00234F88" w14:paraId="1AE127EF" w14:textId="77777777" w:rsidTr="007165C5">
        <w:trPr>
          <w:trHeight w:val="450"/>
          <w:tblCellSpacing w:w="0" w:type="dxa"/>
          <w:jc w:val="center"/>
        </w:trPr>
        <w:tc>
          <w:tcPr>
            <w:tcW w:w="0" w:type="auto"/>
            <w:vAlign w:val="center"/>
            <w:hideMark/>
          </w:tcPr>
          <w:p w14:paraId="7F3477B4" w14:textId="77777777" w:rsidR="007165C5" w:rsidRPr="00234F88" w:rsidRDefault="007165C5" w:rsidP="00621E8B">
            <w:pPr>
              <w:spacing w:before="100" w:beforeAutospacing="1" w:after="100" w:afterAutospacing="1"/>
              <w:ind w:left="851" w:right="902"/>
              <w:contextualSpacing/>
              <w:jc w:val="right"/>
              <w:rPr>
                <w:rFonts w:ascii="Palatino Linotype" w:hAnsi="Palatino Linotype"/>
                <w:i/>
                <w:sz w:val="22"/>
                <w:szCs w:val="22"/>
                <w:lang w:eastAsia="es-MX"/>
              </w:rPr>
            </w:pPr>
          </w:p>
        </w:tc>
      </w:tr>
      <w:tr w:rsidR="007165C5" w:rsidRPr="00234F88" w14:paraId="1D6CE870" w14:textId="77777777" w:rsidTr="007165C5">
        <w:trPr>
          <w:trHeight w:val="150"/>
          <w:tblCellSpacing w:w="0" w:type="dxa"/>
          <w:jc w:val="center"/>
        </w:trPr>
        <w:tc>
          <w:tcPr>
            <w:tcW w:w="0" w:type="auto"/>
            <w:vAlign w:val="center"/>
            <w:hideMark/>
          </w:tcPr>
          <w:p w14:paraId="4AC5B2E5" w14:textId="77777777" w:rsidR="007165C5" w:rsidRPr="00234F88" w:rsidRDefault="007165C5" w:rsidP="00621E8B">
            <w:pPr>
              <w:spacing w:before="100" w:beforeAutospacing="1" w:after="100" w:afterAutospacing="1"/>
              <w:ind w:left="851" w:right="902"/>
              <w:contextualSpacing/>
              <w:rPr>
                <w:rFonts w:ascii="Palatino Linotype" w:hAnsi="Palatino Linotype"/>
                <w:i/>
                <w:sz w:val="22"/>
                <w:szCs w:val="22"/>
                <w:lang w:eastAsia="es-MX"/>
              </w:rPr>
            </w:pPr>
            <w:r w:rsidRPr="00234F88">
              <w:rPr>
                <w:rFonts w:ascii="Palatino Linotype" w:hAnsi="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165C5" w:rsidRPr="00234F88" w14:paraId="73C3D9D6" w14:textId="77777777" w:rsidTr="007165C5">
        <w:trPr>
          <w:trHeight w:val="375"/>
          <w:tblCellSpacing w:w="0" w:type="dxa"/>
          <w:jc w:val="center"/>
        </w:trPr>
        <w:tc>
          <w:tcPr>
            <w:tcW w:w="0" w:type="auto"/>
            <w:vAlign w:val="center"/>
            <w:hideMark/>
          </w:tcPr>
          <w:p w14:paraId="761DE414" w14:textId="77777777" w:rsidR="007165C5" w:rsidRPr="00234F88" w:rsidRDefault="007165C5" w:rsidP="00621E8B">
            <w:pPr>
              <w:spacing w:before="100" w:beforeAutospacing="1" w:after="100" w:afterAutospacing="1"/>
              <w:ind w:left="851" w:right="902"/>
              <w:contextualSpacing/>
              <w:rPr>
                <w:rFonts w:ascii="Palatino Linotype" w:hAnsi="Palatino Linotype"/>
                <w:i/>
                <w:sz w:val="22"/>
                <w:szCs w:val="22"/>
                <w:lang w:eastAsia="es-MX"/>
              </w:rPr>
            </w:pPr>
          </w:p>
        </w:tc>
      </w:tr>
      <w:tr w:rsidR="007165C5" w:rsidRPr="00234F88" w14:paraId="099E56E1" w14:textId="77777777" w:rsidTr="007165C5">
        <w:trPr>
          <w:trHeight w:val="150"/>
          <w:tblCellSpacing w:w="0" w:type="dxa"/>
          <w:jc w:val="center"/>
        </w:trPr>
        <w:tc>
          <w:tcPr>
            <w:tcW w:w="0" w:type="auto"/>
            <w:vAlign w:val="center"/>
            <w:hideMark/>
          </w:tcPr>
          <w:p w14:paraId="3B88C946" w14:textId="77777777" w:rsidR="007165C5" w:rsidRPr="00234F88" w:rsidRDefault="007165C5" w:rsidP="00621E8B">
            <w:pPr>
              <w:spacing w:before="100" w:beforeAutospacing="1" w:after="100" w:afterAutospacing="1"/>
              <w:ind w:left="851" w:right="902"/>
              <w:contextualSpacing/>
              <w:rPr>
                <w:rFonts w:ascii="Palatino Linotype" w:hAnsi="Palatino Linotype"/>
                <w:i/>
                <w:sz w:val="22"/>
                <w:szCs w:val="22"/>
                <w:lang w:eastAsia="es-MX"/>
              </w:rPr>
            </w:pPr>
            <w:r w:rsidRPr="00234F88">
              <w:rPr>
                <w:rFonts w:ascii="Palatino Linotype" w:hAnsi="Palatino Linotype"/>
                <w:i/>
                <w:sz w:val="22"/>
                <w:szCs w:val="22"/>
                <w:lang w:eastAsia="es-MX"/>
              </w:rPr>
              <w:t>De conformidad con lo dispuesto en el artículo 163 de la Ley de Transparencia y Acceso a la Información Pública del Estado de México y Municipios; se adjunta un archivo correspondiente al acuerdo de fecha ocho de mayo de dos mil diecinueve signado por la Titular de la Unidad de Transparencia y la información con que cuenta esta Dependencia.</w:t>
            </w:r>
          </w:p>
        </w:tc>
      </w:tr>
      <w:tr w:rsidR="007165C5" w:rsidRPr="00234F88" w14:paraId="79F727EB" w14:textId="77777777" w:rsidTr="007165C5">
        <w:trPr>
          <w:trHeight w:val="375"/>
          <w:tblCellSpacing w:w="0" w:type="dxa"/>
          <w:jc w:val="center"/>
        </w:trPr>
        <w:tc>
          <w:tcPr>
            <w:tcW w:w="0" w:type="auto"/>
            <w:vAlign w:val="center"/>
            <w:hideMark/>
          </w:tcPr>
          <w:p w14:paraId="1A779E0D" w14:textId="77777777" w:rsidR="007165C5" w:rsidRPr="00234F88" w:rsidRDefault="007165C5" w:rsidP="00621E8B">
            <w:pPr>
              <w:spacing w:before="100" w:beforeAutospacing="1" w:after="100" w:afterAutospacing="1"/>
              <w:ind w:left="851" w:right="902"/>
              <w:contextualSpacing/>
              <w:rPr>
                <w:rFonts w:ascii="Palatino Linotype" w:hAnsi="Palatino Linotype"/>
                <w:i/>
                <w:sz w:val="22"/>
                <w:szCs w:val="22"/>
                <w:lang w:eastAsia="es-MX"/>
              </w:rPr>
            </w:pPr>
          </w:p>
        </w:tc>
      </w:tr>
      <w:tr w:rsidR="007165C5" w:rsidRPr="00234F88" w14:paraId="77A0D376" w14:textId="77777777" w:rsidTr="007165C5">
        <w:trPr>
          <w:trHeight w:val="150"/>
          <w:tblCellSpacing w:w="0" w:type="dxa"/>
          <w:jc w:val="center"/>
        </w:trPr>
        <w:tc>
          <w:tcPr>
            <w:tcW w:w="0" w:type="auto"/>
            <w:vAlign w:val="center"/>
            <w:hideMark/>
          </w:tcPr>
          <w:p w14:paraId="19C3625A" w14:textId="77777777" w:rsidR="007165C5" w:rsidRPr="00234F88" w:rsidRDefault="007165C5" w:rsidP="00621E8B">
            <w:pPr>
              <w:spacing w:before="100" w:beforeAutospacing="1" w:after="100" w:afterAutospacing="1"/>
              <w:ind w:right="902"/>
              <w:contextualSpacing/>
              <w:rPr>
                <w:rFonts w:ascii="Palatino Linotype" w:hAnsi="Palatino Linotype"/>
                <w:i/>
                <w:sz w:val="22"/>
                <w:szCs w:val="22"/>
                <w:lang w:eastAsia="es-MX"/>
              </w:rPr>
            </w:pPr>
          </w:p>
        </w:tc>
      </w:tr>
      <w:tr w:rsidR="007165C5" w:rsidRPr="00234F88" w14:paraId="15451004" w14:textId="77777777" w:rsidTr="007165C5">
        <w:trPr>
          <w:trHeight w:val="150"/>
          <w:tblCellSpacing w:w="0" w:type="dxa"/>
          <w:jc w:val="center"/>
        </w:trPr>
        <w:tc>
          <w:tcPr>
            <w:tcW w:w="0" w:type="auto"/>
            <w:vAlign w:val="center"/>
            <w:hideMark/>
          </w:tcPr>
          <w:p w14:paraId="6FDD3B9E" w14:textId="77777777" w:rsidR="007165C5" w:rsidRPr="00234F88" w:rsidRDefault="007165C5" w:rsidP="00621E8B">
            <w:pPr>
              <w:spacing w:before="100" w:beforeAutospacing="1" w:after="100" w:afterAutospacing="1"/>
              <w:ind w:left="851" w:right="902"/>
              <w:contextualSpacing/>
              <w:rPr>
                <w:rFonts w:ascii="Palatino Linotype" w:hAnsi="Palatino Linotype"/>
                <w:i/>
                <w:sz w:val="22"/>
                <w:szCs w:val="22"/>
                <w:lang w:eastAsia="es-MX"/>
              </w:rPr>
            </w:pPr>
          </w:p>
        </w:tc>
      </w:tr>
      <w:tr w:rsidR="007165C5" w:rsidRPr="00234F88" w14:paraId="09E91608" w14:textId="77777777" w:rsidTr="007165C5">
        <w:trPr>
          <w:trHeight w:val="150"/>
          <w:tblCellSpacing w:w="0" w:type="dxa"/>
          <w:jc w:val="center"/>
        </w:trPr>
        <w:tc>
          <w:tcPr>
            <w:tcW w:w="0" w:type="auto"/>
            <w:vAlign w:val="center"/>
            <w:hideMark/>
          </w:tcPr>
          <w:p w14:paraId="1584276C" w14:textId="77777777" w:rsidR="007165C5" w:rsidRPr="00234F88" w:rsidRDefault="007165C5" w:rsidP="00621E8B">
            <w:pPr>
              <w:spacing w:before="100" w:beforeAutospacing="1" w:after="100" w:afterAutospacing="1"/>
              <w:ind w:left="851" w:right="902"/>
              <w:contextualSpacing/>
              <w:rPr>
                <w:rFonts w:ascii="Palatino Linotype" w:hAnsi="Palatino Linotype"/>
                <w:i/>
                <w:sz w:val="22"/>
                <w:szCs w:val="22"/>
                <w:lang w:eastAsia="es-MX"/>
              </w:rPr>
            </w:pPr>
            <w:r w:rsidRPr="00234F88">
              <w:rPr>
                <w:rFonts w:ascii="Palatino Linotype" w:hAnsi="Palatino Linotype"/>
                <w:i/>
                <w:sz w:val="22"/>
                <w:szCs w:val="22"/>
                <w:lang w:eastAsia="es-MX"/>
              </w:rPr>
              <w:t>ATENTAMENTE</w:t>
            </w:r>
          </w:p>
        </w:tc>
      </w:tr>
      <w:tr w:rsidR="007165C5" w:rsidRPr="00234F88" w14:paraId="464198A3" w14:textId="77777777" w:rsidTr="007165C5">
        <w:trPr>
          <w:trHeight w:val="225"/>
          <w:tblCellSpacing w:w="0" w:type="dxa"/>
          <w:jc w:val="center"/>
        </w:trPr>
        <w:tc>
          <w:tcPr>
            <w:tcW w:w="0" w:type="auto"/>
            <w:vAlign w:val="center"/>
            <w:hideMark/>
          </w:tcPr>
          <w:p w14:paraId="4DFEE26F" w14:textId="77777777" w:rsidR="007165C5" w:rsidRPr="00234F88" w:rsidRDefault="007165C5" w:rsidP="00621E8B">
            <w:pPr>
              <w:spacing w:before="100" w:beforeAutospacing="1" w:after="100" w:afterAutospacing="1"/>
              <w:ind w:left="851" w:right="902"/>
              <w:contextualSpacing/>
              <w:rPr>
                <w:rFonts w:ascii="Palatino Linotype" w:hAnsi="Palatino Linotype"/>
                <w:i/>
                <w:sz w:val="22"/>
                <w:szCs w:val="22"/>
                <w:lang w:eastAsia="es-MX"/>
              </w:rPr>
            </w:pPr>
          </w:p>
        </w:tc>
      </w:tr>
      <w:tr w:rsidR="007165C5" w:rsidRPr="00234F88" w14:paraId="7D9A1C3D" w14:textId="77777777" w:rsidTr="007165C5">
        <w:trPr>
          <w:trHeight w:val="150"/>
          <w:tblCellSpacing w:w="0" w:type="dxa"/>
          <w:jc w:val="center"/>
        </w:trPr>
        <w:tc>
          <w:tcPr>
            <w:tcW w:w="0" w:type="auto"/>
            <w:vAlign w:val="center"/>
            <w:hideMark/>
          </w:tcPr>
          <w:p w14:paraId="5D8976A9" w14:textId="221851AC" w:rsidR="007165C5" w:rsidRPr="00234F88" w:rsidRDefault="007165C5" w:rsidP="00621E8B">
            <w:pPr>
              <w:spacing w:before="100" w:beforeAutospacing="1" w:after="100" w:afterAutospacing="1"/>
              <w:ind w:left="851" w:right="902"/>
              <w:contextualSpacing/>
              <w:rPr>
                <w:rFonts w:ascii="Palatino Linotype" w:hAnsi="Palatino Linotype"/>
                <w:i/>
                <w:sz w:val="22"/>
                <w:szCs w:val="22"/>
                <w:lang w:eastAsia="es-MX"/>
              </w:rPr>
            </w:pPr>
            <w:r w:rsidRPr="00234F88">
              <w:rPr>
                <w:rFonts w:ascii="Palatino Linotype" w:hAnsi="Palatino Linotype"/>
                <w:i/>
                <w:sz w:val="22"/>
                <w:szCs w:val="22"/>
                <w:lang w:eastAsia="es-MX"/>
              </w:rPr>
              <w:t>Licenciada en Derecho Alejandra González Camacho”</w:t>
            </w:r>
          </w:p>
        </w:tc>
      </w:tr>
    </w:tbl>
    <w:p w14:paraId="795E8DF8" w14:textId="3FCD3B72" w:rsidR="007165C5" w:rsidRPr="00234F88" w:rsidRDefault="007165C5" w:rsidP="00013633">
      <w:pPr>
        <w:pStyle w:val="Prrafodelista"/>
        <w:spacing w:before="360" w:after="120" w:line="360" w:lineRule="auto"/>
        <w:ind w:left="0"/>
        <w:contextualSpacing w:val="0"/>
        <w:jc w:val="both"/>
        <w:rPr>
          <w:rFonts w:ascii="Palatino Linotype" w:hAnsi="Palatino Linotype" w:cs="Arial"/>
        </w:rPr>
      </w:pPr>
      <w:r w:rsidRPr="00234F88">
        <w:rPr>
          <w:rFonts w:ascii="Palatino Linotype" w:hAnsi="Palatino Linotype" w:cs="Arial"/>
        </w:rPr>
        <w:t xml:space="preserve">Cabe precisar que </w:t>
      </w:r>
      <w:r w:rsidRPr="00234F88">
        <w:rPr>
          <w:rFonts w:ascii="Palatino Linotype" w:hAnsi="Palatino Linotype" w:cs="Arial"/>
          <w:b/>
        </w:rPr>
        <w:t>EL SUJETO OBLIGADO</w:t>
      </w:r>
      <w:r w:rsidRPr="00234F88">
        <w:rPr>
          <w:rFonts w:ascii="Palatino Linotype" w:hAnsi="Palatino Linotype" w:cs="Arial"/>
        </w:rPr>
        <w:t xml:space="preserve"> anexó a su respuesta los archivos electrónicos denominados </w:t>
      </w:r>
      <w:proofErr w:type="spellStart"/>
      <w:r w:rsidRPr="00234F88">
        <w:rPr>
          <w:rFonts w:ascii="Palatino Linotype" w:hAnsi="Palatino Linotype" w:cs="Arial"/>
          <w:b/>
        </w:rPr>
        <w:t>resp</w:t>
      </w:r>
      <w:proofErr w:type="spellEnd"/>
      <w:r w:rsidRPr="00234F88">
        <w:rPr>
          <w:rFonts w:ascii="Palatino Linotype" w:hAnsi="Palatino Linotype" w:cs="Arial"/>
          <w:b/>
        </w:rPr>
        <w:t xml:space="preserve"> 500 Tomás</w:t>
      </w:r>
      <w:r w:rsidR="00E94622" w:rsidRPr="00234F88">
        <w:rPr>
          <w:rFonts w:ascii="Palatino Linotype" w:hAnsi="Palatino Linotype" w:cs="Arial"/>
          <w:b/>
        </w:rPr>
        <w:t>.pdf</w:t>
      </w:r>
      <w:r w:rsidRPr="00234F88">
        <w:rPr>
          <w:rFonts w:ascii="Palatino Linotype" w:hAnsi="Palatino Linotype" w:cs="Arial"/>
          <w:b/>
        </w:rPr>
        <w:t xml:space="preserve">, </w:t>
      </w:r>
      <w:proofErr w:type="spellStart"/>
      <w:r w:rsidRPr="00234F88">
        <w:rPr>
          <w:rFonts w:ascii="Palatino Linotype" w:hAnsi="Palatino Linotype" w:cs="Arial"/>
          <w:b/>
        </w:rPr>
        <w:t>resp</w:t>
      </w:r>
      <w:proofErr w:type="spellEnd"/>
      <w:r w:rsidRPr="00234F88">
        <w:rPr>
          <w:rFonts w:ascii="Palatino Linotype" w:hAnsi="Palatino Linotype" w:cs="Arial"/>
          <w:b/>
        </w:rPr>
        <w:t xml:space="preserve"> 500</w:t>
      </w:r>
      <w:r w:rsidR="00E94622" w:rsidRPr="00234F88">
        <w:rPr>
          <w:rFonts w:ascii="Palatino Linotype" w:hAnsi="Palatino Linotype" w:cs="Arial"/>
          <w:b/>
        </w:rPr>
        <w:t>.pdf</w:t>
      </w:r>
      <w:r w:rsidR="000149C2" w:rsidRPr="00234F88">
        <w:rPr>
          <w:rFonts w:ascii="Palatino Linotype" w:hAnsi="Palatino Linotype" w:cs="Arial"/>
          <w:b/>
        </w:rPr>
        <w:t xml:space="preserve"> </w:t>
      </w:r>
      <w:r w:rsidR="000149C2" w:rsidRPr="00234F88">
        <w:rPr>
          <w:rFonts w:ascii="Palatino Linotype" w:hAnsi="Palatino Linotype" w:cs="Arial"/>
        </w:rPr>
        <w:t xml:space="preserve">y </w:t>
      </w:r>
      <w:proofErr w:type="spellStart"/>
      <w:r w:rsidRPr="00234F88">
        <w:rPr>
          <w:rFonts w:ascii="Palatino Linotype" w:hAnsi="Palatino Linotype" w:cs="Arial"/>
          <w:b/>
        </w:rPr>
        <w:t>ac</w:t>
      </w:r>
      <w:proofErr w:type="spellEnd"/>
      <w:r w:rsidRPr="00234F88">
        <w:rPr>
          <w:rFonts w:ascii="Palatino Linotype" w:hAnsi="Palatino Linotype" w:cs="Arial"/>
          <w:b/>
        </w:rPr>
        <w:t xml:space="preserve"> </w:t>
      </w:r>
      <w:proofErr w:type="spellStart"/>
      <w:r w:rsidRPr="00234F88">
        <w:rPr>
          <w:rFonts w:ascii="Palatino Linotype" w:hAnsi="Palatino Linotype" w:cs="Arial"/>
          <w:b/>
        </w:rPr>
        <w:t>resp</w:t>
      </w:r>
      <w:proofErr w:type="spellEnd"/>
      <w:r w:rsidRPr="00234F88">
        <w:rPr>
          <w:rFonts w:ascii="Palatino Linotype" w:hAnsi="Palatino Linotype" w:cs="Arial"/>
          <w:b/>
        </w:rPr>
        <w:t xml:space="preserve"> 500</w:t>
      </w:r>
      <w:r w:rsidR="00E94622" w:rsidRPr="00234F88">
        <w:rPr>
          <w:rFonts w:ascii="Palatino Linotype" w:hAnsi="Palatino Linotype" w:cs="Arial"/>
          <w:b/>
        </w:rPr>
        <w:t>.pdf</w:t>
      </w:r>
      <w:r w:rsidRPr="00234F88">
        <w:rPr>
          <w:rFonts w:ascii="Palatino Linotype" w:hAnsi="Palatino Linotype" w:cs="Arial"/>
        </w:rPr>
        <w:t xml:space="preserve">, los </w:t>
      </w:r>
      <w:r w:rsidRPr="00234F88">
        <w:rPr>
          <w:rFonts w:ascii="Palatino Linotype" w:hAnsi="Palatino Linotype" w:cs="Arial"/>
        </w:rPr>
        <w:lastRenderedPageBreak/>
        <w:t>cuales por ser del conocimiento de las partes no se insertan en el presente apartado; sin embargo, será materia de estudio en el apartado correspondiente.</w:t>
      </w:r>
    </w:p>
    <w:p w14:paraId="4A588076" w14:textId="097BA5C5" w:rsidR="007165C5" w:rsidRPr="00234F88" w:rsidRDefault="00CA4057" w:rsidP="007165C5">
      <w:pPr>
        <w:pStyle w:val="Prrafodelista"/>
        <w:widowControl w:val="0"/>
        <w:numPr>
          <w:ilvl w:val="0"/>
          <w:numId w:val="3"/>
        </w:numPr>
        <w:tabs>
          <w:tab w:val="left" w:pos="0"/>
        </w:tabs>
        <w:autoSpaceDE w:val="0"/>
        <w:autoSpaceDN w:val="0"/>
        <w:adjustRightInd w:val="0"/>
        <w:spacing w:before="100" w:beforeAutospacing="1" w:after="100" w:afterAutospacing="1" w:line="360" w:lineRule="auto"/>
        <w:contextualSpacing w:val="0"/>
        <w:jc w:val="both"/>
        <w:rPr>
          <w:rFonts w:ascii="Palatino Linotype" w:hAnsi="Palatino Linotype" w:cs="Arial"/>
          <w:b/>
          <w:lang w:val="es-ES"/>
        </w:rPr>
      </w:pPr>
      <w:r w:rsidRPr="00234F88">
        <w:rPr>
          <w:rFonts w:ascii="Palatino Linotype" w:hAnsi="Palatino Linotype" w:cs="Arial"/>
        </w:rPr>
        <w:t xml:space="preserve"> </w:t>
      </w:r>
      <w:r w:rsidR="007165C5" w:rsidRPr="00234F88">
        <w:rPr>
          <w:rFonts w:ascii="Palatino Linotype" w:hAnsi="Palatino Linotype" w:cs="Arial"/>
          <w:lang w:val="es-ES"/>
        </w:rPr>
        <w:t xml:space="preserve">Inconforme con la respuesta, el </w:t>
      </w:r>
      <w:r w:rsidRPr="00234F88">
        <w:rPr>
          <w:rFonts w:ascii="Palatino Linotype" w:hAnsi="Palatino Linotype" w:cs="Arial"/>
          <w:lang w:val="es-ES"/>
        </w:rPr>
        <w:t xml:space="preserve">trece </w:t>
      </w:r>
      <w:r w:rsidR="007165C5" w:rsidRPr="00234F88">
        <w:rPr>
          <w:rFonts w:ascii="Palatino Linotype" w:hAnsi="Palatino Linotype" w:cs="Arial"/>
          <w:lang w:val="es-ES"/>
        </w:rPr>
        <w:t xml:space="preserve">de </w:t>
      </w:r>
      <w:r w:rsidRPr="00234F88">
        <w:rPr>
          <w:rFonts w:ascii="Palatino Linotype" w:hAnsi="Palatino Linotype" w:cs="Arial"/>
          <w:lang w:val="es-ES"/>
        </w:rPr>
        <w:t xml:space="preserve">mayo </w:t>
      </w:r>
      <w:r w:rsidR="007165C5" w:rsidRPr="00234F88">
        <w:rPr>
          <w:rFonts w:ascii="Palatino Linotype" w:hAnsi="Palatino Linotype" w:cs="Arial"/>
          <w:lang w:val="es-ES"/>
        </w:rPr>
        <w:t xml:space="preserve">del año dos mil diecinueve, </w:t>
      </w:r>
      <w:r w:rsidR="007165C5" w:rsidRPr="00234F88">
        <w:rPr>
          <w:rFonts w:ascii="Palatino Linotype" w:hAnsi="Palatino Linotype" w:cs="Arial"/>
          <w:b/>
          <w:lang w:val="es-ES"/>
        </w:rPr>
        <w:t>EL RECURRENTE</w:t>
      </w:r>
      <w:r w:rsidR="007165C5" w:rsidRPr="00234F88">
        <w:rPr>
          <w:rFonts w:ascii="Palatino Linotype" w:hAnsi="Palatino Linotype" w:cs="Arial"/>
          <w:lang w:val="es-ES"/>
        </w:rPr>
        <w:t xml:space="preserve"> interpuso el recurso de revisión objeto del presente estudio, al que se le asignó el número de expediente </w:t>
      </w:r>
      <w:r w:rsidR="000149C2" w:rsidRPr="00234F88">
        <w:rPr>
          <w:rFonts w:ascii="Palatino Linotype" w:hAnsi="Palatino Linotype" w:cs="Arial"/>
          <w:b/>
          <w:bCs/>
          <w:lang w:val="es-ES"/>
        </w:rPr>
        <w:t>03817</w:t>
      </w:r>
      <w:r w:rsidR="007165C5" w:rsidRPr="00234F88">
        <w:rPr>
          <w:rFonts w:ascii="Palatino Linotype" w:hAnsi="Palatino Linotype" w:cs="Arial"/>
          <w:b/>
          <w:bCs/>
          <w:lang w:val="es-ES"/>
        </w:rPr>
        <w:t>/INFOEM/IP/RR/2019</w:t>
      </w:r>
      <w:r w:rsidR="007165C5" w:rsidRPr="00234F88">
        <w:rPr>
          <w:rFonts w:ascii="Palatino Linotype" w:hAnsi="Palatino Linotype" w:cs="Arial"/>
          <w:lang w:val="es-ES"/>
        </w:rPr>
        <w:t>, en el que señaló como acto impugnado lo siguiente:</w:t>
      </w:r>
    </w:p>
    <w:p w14:paraId="0ACBCC2C" w14:textId="087EFF55" w:rsidR="007165C5" w:rsidRPr="00234F88" w:rsidRDefault="007165C5" w:rsidP="007165C5">
      <w:pPr>
        <w:pStyle w:val="Prrafodelista"/>
        <w:widowControl w:val="0"/>
        <w:tabs>
          <w:tab w:val="left" w:pos="0"/>
        </w:tabs>
        <w:autoSpaceDE w:val="0"/>
        <w:autoSpaceDN w:val="0"/>
        <w:adjustRightInd w:val="0"/>
        <w:spacing w:before="100" w:beforeAutospacing="1" w:after="100" w:afterAutospacing="1"/>
        <w:ind w:left="851" w:right="902"/>
        <w:contextualSpacing w:val="0"/>
        <w:rPr>
          <w:rFonts w:ascii="Palatino Linotype" w:hAnsi="Palatino Linotype" w:cs="Arial"/>
          <w:i/>
          <w:sz w:val="22"/>
          <w:szCs w:val="22"/>
          <w:lang w:val="es-ES_tradnl"/>
        </w:rPr>
      </w:pPr>
      <w:r w:rsidRPr="00234F88">
        <w:rPr>
          <w:rFonts w:ascii="Palatino Linotype" w:hAnsi="Palatino Linotype" w:cs="Arial"/>
          <w:i/>
          <w:sz w:val="22"/>
          <w:szCs w:val="22"/>
          <w:lang w:val="es-ES_tradnl"/>
        </w:rPr>
        <w:t>“La información es incompleta” (Sic)</w:t>
      </w:r>
    </w:p>
    <w:p w14:paraId="7729CC71" w14:textId="0D6A7A48" w:rsidR="007165C5" w:rsidRPr="00234F88" w:rsidRDefault="007165C5" w:rsidP="007165C5">
      <w:pPr>
        <w:pStyle w:val="Prrafodelista"/>
        <w:widowControl w:val="0"/>
        <w:tabs>
          <w:tab w:val="left" w:pos="0"/>
        </w:tabs>
        <w:autoSpaceDE w:val="0"/>
        <w:autoSpaceDN w:val="0"/>
        <w:adjustRightInd w:val="0"/>
        <w:spacing w:before="100" w:beforeAutospacing="1" w:after="100" w:afterAutospacing="1"/>
        <w:ind w:left="0"/>
        <w:contextualSpacing w:val="0"/>
        <w:rPr>
          <w:rFonts w:ascii="Palatino Linotype" w:hAnsi="Palatino Linotype" w:cs="Arial"/>
          <w:sz w:val="22"/>
          <w:szCs w:val="22"/>
          <w:lang w:val="es-ES_tradnl"/>
        </w:rPr>
      </w:pPr>
      <w:r w:rsidRPr="00234F88">
        <w:rPr>
          <w:rFonts w:ascii="Palatino Linotype" w:hAnsi="Palatino Linotype" w:cs="Arial"/>
          <w:sz w:val="22"/>
          <w:szCs w:val="22"/>
          <w:lang w:val="es-ES_tradnl"/>
        </w:rPr>
        <w:t>Asimismo, como razones o motivos de inconformidad:</w:t>
      </w:r>
    </w:p>
    <w:p w14:paraId="3302D5C4" w14:textId="504BB5AD" w:rsidR="007165C5" w:rsidRPr="00234F88" w:rsidRDefault="007165C5" w:rsidP="007165C5">
      <w:pPr>
        <w:pStyle w:val="Prrafodelista"/>
        <w:widowControl w:val="0"/>
        <w:tabs>
          <w:tab w:val="left" w:pos="0"/>
        </w:tabs>
        <w:autoSpaceDE w:val="0"/>
        <w:autoSpaceDN w:val="0"/>
        <w:adjustRightInd w:val="0"/>
        <w:spacing w:before="100" w:beforeAutospacing="1" w:after="100" w:afterAutospacing="1"/>
        <w:ind w:left="851" w:right="902"/>
        <w:contextualSpacing w:val="0"/>
        <w:rPr>
          <w:rFonts w:ascii="Palatino Linotype" w:hAnsi="Palatino Linotype" w:cs="Arial"/>
          <w:i/>
          <w:sz w:val="22"/>
          <w:szCs w:val="22"/>
          <w:lang w:val="es-ES_tradnl"/>
        </w:rPr>
      </w:pPr>
      <w:r w:rsidRPr="00234F88">
        <w:rPr>
          <w:rFonts w:ascii="Palatino Linotype" w:hAnsi="Palatino Linotype" w:cs="Arial"/>
          <w:i/>
          <w:sz w:val="22"/>
          <w:szCs w:val="22"/>
          <w:lang w:val="es-ES_tradnl"/>
        </w:rPr>
        <w:t>“</w:t>
      </w:r>
      <w:r w:rsidRPr="00234F88">
        <w:rPr>
          <w:rFonts w:ascii="Palatino Linotype" w:hAnsi="Palatino Linotype" w:cs="Arial"/>
          <w:i/>
          <w:sz w:val="22"/>
          <w:szCs w:val="22"/>
        </w:rPr>
        <w:t>Solicité el destino final del recurso público en que se gasta, más no el nombre del programa. Por lo tanto pido al área responsable entregue la información</w:t>
      </w:r>
      <w:r w:rsidRPr="00234F88">
        <w:rPr>
          <w:rFonts w:ascii="Palatino Linotype" w:hAnsi="Palatino Linotype" w:cs="Arial"/>
          <w:i/>
          <w:sz w:val="22"/>
          <w:szCs w:val="22"/>
          <w:lang w:val="es-ES_tradnl"/>
        </w:rPr>
        <w:t>” (Sic)</w:t>
      </w:r>
    </w:p>
    <w:p w14:paraId="78FDED71" w14:textId="77777777" w:rsidR="009D7A98" w:rsidRPr="00234F88" w:rsidRDefault="009D7A98" w:rsidP="00621E8B">
      <w:pPr>
        <w:pStyle w:val="Prrafodelista"/>
        <w:widowControl w:val="0"/>
        <w:tabs>
          <w:tab w:val="left" w:pos="0"/>
        </w:tabs>
        <w:autoSpaceDE w:val="0"/>
        <w:autoSpaceDN w:val="0"/>
        <w:adjustRightInd w:val="0"/>
        <w:spacing w:before="100" w:beforeAutospacing="1" w:after="100" w:afterAutospacing="1"/>
        <w:ind w:left="851" w:right="902"/>
        <w:rPr>
          <w:rFonts w:ascii="Palatino Linotype" w:hAnsi="Palatino Linotype" w:cs="Arial"/>
          <w:i/>
          <w:sz w:val="22"/>
          <w:szCs w:val="22"/>
          <w:lang w:val="es-ES_tradnl"/>
        </w:rPr>
      </w:pPr>
    </w:p>
    <w:p w14:paraId="6F2391FB" w14:textId="358F6274" w:rsidR="009D7A98" w:rsidRPr="00234F88" w:rsidRDefault="009D7A98" w:rsidP="009D7A98">
      <w:pPr>
        <w:pStyle w:val="Prrafodelista"/>
        <w:numPr>
          <w:ilvl w:val="0"/>
          <w:numId w:val="3"/>
        </w:numPr>
        <w:spacing w:line="360" w:lineRule="auto"/>
        <w:contextualSpacing w:val="0"/>
        <w:jc w:val="both"/>
        <w:rPr>
          <w:rFonts w:ascii="Palatino Linotype" w:hAnsi="Palatino Linotype" w:cs="Arial"/>
        </w:rPr>
      </w:pPr>
      <w:r w:rsidRPr="00234F88">
        <w:rPr>
          <w:rFonts w:ascii="Palatino Linotype" w:hAnsi="Palatino Linotype" w:cs="Arial"/>
          <w:lang w:val="es-ES"/>
        </w:rPr>
        <w:t xml:space="preserve"> </w:t>
      </w:r>
      <w:r w:rsidRPr="00234F88">
        <w:rPr>
          <w:rFonts w:ascii="Palatino Linotype" w:hAnsi="Palatino Linotype" w:cs="Arial"/>
        </w:rPr>
        <w:t xml:space="preserve">El trece de mayo de dos mil diecinueve, el recurso de que se trata se envió electrónicamente al Instituto de </w:t>
      </w:r>
      <w:r w:rsidRPr="00234F88">
        <w:rPr>
          <w:rFonts w:ascii="Palatino Linotype" w:eastAsia="Arial Unicode MS" w:hAnsi="Palatino Linotype" w:cs="Arial"/>
        </w:rPr>
        <w:t>Transparencia</w:t>
      </w:r>
      <w:r w:rsidRPr="00234F88">
        <w:rPr>
          <w:rFonts w:ascii="Palatino Linotype" w:hAnsi="Palatino Linotype" w:cs="Arial"/>
        </w:rPr>
        <w:t xml:space="preserve">, Acceso a la Información Pública y Protección de Datos Personales del Estado de México y Municipios y con fundamento en el artículo 185 fracción I de la </w:t>
      </w:r>
      <w:r w:rsidRPr="00234F88">
        <w:rPr>
          <w:rFonts w:ascii="Palatino Linotype" w:hAnsi="Palatino Linotype"/>
        </w:rPr>
        <w:t>Ley de Transparencia y Acceso a la Información Pública del Estado de México y Municipios</w:t>
      </w:r>
      <w:r w:rsidRPr="00234F88">
        <w:rPr>
          <w:rFonts w:ascii="Palatino Linotype" w:hAnsi="Palatino Linotype" w:cs="Arial"/>
        </w:rPr>
        <w:t>, se turnó, a través del</w:t>
      </w:r>
      <w:r w:rsidRPr="00234F88">
        <w:rPr>
          <w:rFonts w:ascii="Palatino Linotype" w:eastAsia="Arial Unicode MS" w:hAnsi="Palatino Linotype" w:cs="Arial"/>
        </w:rPr>
        <w:t xml:space="preserve"> </w:t>
      </w:r>
      <w:r w:rsidRPr="00234F88">
        <w:rPr>
          <w:rFonts w:ascii="Palatino Linotype" w:eastAsia="Arial Unicode MS" w:hAnsi="Palatino Linotype" w:cs="Arial"/>
          <w:b/>
        </w:rPr>
        <w:t>SAIMEX</w:t>
      </w:r>
      <w:r w:rsidRPr="00234F88">
        <w:rPr>
          <w:rFonts w:ascii="Palatino Linotype" w:hAnsi="Palatino Linotype"/>
        </w:rPr>
        <w:t xml:space="preserve">, a la </w:t>
      </w:r>
      <w:r w:rsidRPr="00234F88">
        <w:rPr>
          <w:rFonts w:ascii="Palatino Linotype" w:hAnsi="Palatino Linotype" w:cs="Arial"/>
        </w:rPr>
        <w:t xml:space="preserve">Comisionada </w:t>
      </w:r>
      <w:r w:rsidRPr="00234F88">
        <w:rPr>
          <w:rFonts w:ascii="Palatino Linotype" w:hAnsi="Palatino Linotype" w:cs="Arial"/>
          <w:b/>
        </w:rPr>
        <w:t>EVA ABAID YAPUR</w:t>
      </w:r>
      <w:r w:rsidRPr="00234F88">
        <w:rPr>
          <w:rFonts w:ascii="Palatino Linotype" w:hAnsi="Palatino Linotype"/>
        </w:rPr>
        <w:t>,</w:t>
      </w:r>
      <w:r w:rsidRPr="00234F88">
        <w:rPr>
          <w:rFonts w:ascii="Palatino Linotype" w:hAnsi="Palatino Linotype" w:cs="Arial"/>
        </w:rPr>
        <w:t xml:space="preserve"> a efecto de decretar su admisión o desechamiento.</w:t>
      </w:r>
    </w:p>
    <w:p w14:paraId="6056B22A" w14:textId="77777777" w:rsidR="009D7A98" w:rsidRPr="00234F88" w:rsidRDefault="009D7A98" w:rsidP="009D7A98">
      <w:pPr>
        <w:pStyle w:val="Prrafodelista"/>
        <w:ind w:left="0"/>
        <w:contextualSpacing w:val="0"/>
        <w:jc w:val="both"/>
        <w:rPr>
          <w:rFonts w:ascii="Palatino Linotype" w:hAnsi="Palatino Linotype" w:cs="Arial"/>
        </w:rPr>
      </w:pPr>
    </w:p>
    <w:p w14:paraId="33946E42" w14:textId="0348E682" w:rsidR="009D7A98" w:rsidRPr="00234F88" w:rsidRDefault="0027059E" w:rsidP="009D7A98">
      <w:pPr>
        <w:pStyle w:val="Prrafodelista"/>
        <w:numPr>
          <w:ilvl w:val="0"/>
          <w:numId w:val="3"/>
        </w:numPr>
        <w:spacing w:line="360" w:lineRule="auto"/>
        <w:contextualSpacing w:val="0"/>
        <w:jc w:val="both"/>
        <w:rPr>
          <w:rFonts w:ascii="Palatino Linotype" w:hAnsi="Palatino Linotype" w:cs="Arial"/>
        </w:rPr>
      </w:pPr>
      <w:r w:rsidRPr="00234F88">
        <w:rPr>
          <w:rFonts w:ascii="Palatino Linotype" w:hAnsi="Palatino Linotype" w:cs="Arial"/>
        </w:rPr>
        <w:t xml:space="preserve"> </w:t>
      </w:r>
      <w:r w:rsidR="009D7A98" w:rsidRPr="00234F88">
        <w:rPr>
          <w:rFonts w:ascii="Palatino Linotype" w:hAnsi="Palatino Linotype" w:cs="Arial"/>
        </w:rPr>
        <w:t xml:space="preserve">En fecha diecisiete de mayo de dos mil diecinueve, la Comisionada Ponente atento a lo dispuesto en el artículo 185 fracciones I, II y IV de la </w:t>
      </w:r>
      <w:r w:rsidR="009D7A98" w:rsidRPr="00234F88">
        <w:rPr>
          <w:rFonts w:ascii="Palatino Linotype" w:hAnsi="Palatino Linotype"/>
        </w:rPr>
        <w:t>Ley de Transparencia y Acceso a la Información Pública del Estado de México y Municipios, a</w:t>
      </w:r>
      <w:r w:rsidR="009D7A98" w:rsidRPr="00234F88">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w:t>
      </w:r>
      <w:r w:rsidR="009D7A98" w:rsidRPr="00234F88">
        <w:rPr>
          <w:rFonts w:ascii="Palatino Linotype" w:hAnsi="Palatino Linotype" w:cs="Arial"/>
        </w:rPr>
        <w:lastRenderedPageBreak/>
        <w:t>de siete días hábiles, realizarán manifestaciones y ofrecieran las pruebas y alegatos que a su derecho conviniera o exhibieran el Informe Justificado, según fuera el caso.</w:t>
      </w:r>
    </w:p>
    <w:p w14:paraId="77DA78C8" w14:textId="77777777" w:rsidR="009D7A98" w:rsidRPr="00234F88" w:rsidRDefault="009D7A98" w:rsidP="009D7A98">
      <w:pPr>
        <w:pStyle w:val="Prrafodelista"/>
        <w:ind w:left="0"/>
        <w:contextualSpacing w:val="0"/>
        <w:jc w:val="both"/>
        <w:rPr>
          <w:rFonts w:ascii="Palatino Linotype" w:hAnsi="Palatino Linotype" w:cs="Arial"/>
        </w:rPr>
      </w:pPr>
    </w:p>
    <w:p w14:paraId="6C154A79" w14:textId="10700A47" w:rsidR="00621E8B" w:rsidRPr="00234F88" w:rsidRDefault="009D7A98" w:rsidP="00621E8B">
      <w:pPr>
        <w:pStyle w:val="Prrafodelista"/>
        <w:numPr>
          <w:ilvl w:val="0"/>
          <w:numId w:val="3"/>
        </w:numPr>
        <w:spacing w:line="360" w:lineRule="auto"/>
        <w:contextualSpacing w:val="0"/>
        <w:jc w:val="both"/>
        <w:rPr>
          <w:rFonts w:ascii="Palatino Linotype" w:hAnsi="Palatino Linotype" w:cs="Arial"/>
        </w:rPr>
      </w:pPr>
      <w:r w:rsidRPr="00234F88">
        <w:rPr>
          <w:rFonts w:ascii="Palatino Linotype" w:hAnsi="Palatino Linotype" w:cs="Arial"/>
        </w:rPr>
        <w:t xml:space="preserve"> De las constancias que obran en el </w:t>
      </w:r>
      <w:r w:rsidRPr="00234F88">
        <w:rPr>
          <w:rFonts w:ascii="Palatino Linotype" w:hAnsi="Palatino Linotype" w:cs="Arial"/>
          <w:b/>
        </w:rPr>
        <w:t>SAIMEX</w:t>
      </w:r>
      <w:r w:rsidRPr="00234F88">
        <w:rPr>
          <w:rFonts w:ascii="Palatino Linotype" w:hAnsi="Palatino Linotype" w:cs="Arial"/>
        </w:rPr>
        <w:t xml:space="preserve">, se desprende que dentro del término concedido a las partes </w:t>
      </w:r>
      <w:r w:rsidRPr="00234F88">
        <w:rPr>
          <w:rFonts w:ascii="Palatino Linotype" w:hAnsi="Palatino Linotype" w:cs="Arial"/>
          <w:b/>
        </w:rPr>
        <w:t xml:space="preserve">LA RECURRENTE </w:t>
      </w:r>
      <w:r w:rsidRPr="00234F88">
        <w:rPr>
          <w:rFonts w:ascii="Palatino Linotype" w:hAnsi="Palatino Linotype" w:cs="Arial"/>
        </w:rPr>
        <w:t xml:space="preserve">no presentó </w:t>
      </w:r>
      <w:r w:rsidRPr="00234F88">
        <w:rPr>
          <w:rFonts w:ascii="Palatino Linotype" w:hAnsi="Palatino Linotype"/>
        </w:rPr>
        <w:t>manifestaciones</w:t>
      </w:r>
      <w:r w:rsidRPr="00234F88">
        <w:rPr>
          <w:rFonts w:ascii="Palatino Linotype" w:hAnsi="Palatino Linotype" w:cs="Arial"/>
        </w:rPr>
        <w:t xml:space="preserve"> y alegatos, ni ofreció los medios de prueba que a su derecho convinieran. Por su parte </w:t>
      </w:r>
      <w:r w:rsidRPr="00234F88">
        <w:rPr>
          <w:rFonts w:ascii="Palatino Linotype" w:hAnsi="Palatino Linotype" w:cs="Arial"/>
          <w:b/>
        </w:rPr>
        <w:t>EL SUJETO OBLIGADO,</w:t>
      </w:r>
      <w:r w:rsidRPr="00234F88">
        <w:rPr>
          <w:rFonts w:ascii="Palatino Linotype" w:hAnsi="Palatino Linotype" w:cs="Arial"/>
        </w:rPr>
        <w:t xml:space="preserve"> el veintiocho de mayo de dos mil diecinueve rindió su Informe Justificado, adjuntando los archivos electrónicos</w:t>
      </w:r>
      <w:r w:rsidRPr="00234F88">
        <w:rPr>
          <w:rFonts w:ascii="Palatino Linotype" w:hAnsi="Palatino Linotype" w:cs="Arial"/>
          <w:b/>
        </w:rPr>
        <w:t xml:space="preserve"> </w:t>
      </w:r>
      <w:r w:rsidRPr="00234F88">
        <w:rPr>
          <w:rFonts w:ascii="Palatino Linotype" w:hAnsi="Palatino Linotype"/>
          <w:b/>
        </w:rPr>
        <w:t>ANEXO2 SOLICITUD 5000001</w:t>
      </w:r>
      <w:r w:rsidR="00E94622" w:rsidRPr="00234F88">
        <w:rPr>
          <w:rFonts w:ascii="Palatino Linotype" w:hAnsi="Palatino Linotype"/>
          <w:b/>
        </w:rPr>
        <w:t>.pdf</w:t>
      </w:r>
      <w:r w:rsidRPr="00234F88">
        <w:rPr>
          <w:rFonts w:ascii="Palatino Linotype" w:hAnsi="Palatino Linotype"/>
          <w:b/>
        </w:rPr>
        <w:t>, 2018 (ANEXO SOL 500) 0001</w:t>
      </w:r>
      <w:r w:rsidR="00E94622" w:rsidRPr="00234F88">
        <w:rPr>
          <w:rFonts w:ascii="Palatino Linotype" w:hAnsi="Palatino Linotype"/>
          <w:b/>
        </w:rPr>
        <w:t>.pdf</w:t>
      </w:r>
      <w:r w:rsidRPr="00234F88">
        <w:rPr>
          <w:rFonts w:ascii="Palatino Linotype" w:hAnsi="Palatino Linotype"/>
          <w:b/>
        </w:rPr>
        <w:t>, ANEXO 1 SOL 5000001</w:t>
      </w:r>
      <w:r w:rsidR="00E94622" w:rsidRPr="00234F88">
        <w:rPr>
          <w:rFonts w:ascii="Palatino Linotype" w:hAnsi="Palatino Linotype"/>
          <w:b/>
        </w:rPr>
        <w:t>.pdf</w:t>
      </w:r>
      <w:r w:rsidRPr="00234F88">
        <w:rPr>
          <w:rFonts w:ascii="Palatino Linotype" w:hAnsi="Palatino Linotype"/>
          <w:b/>
        </w:rPr>
        <w:t>, 2017</w:t>
      </w:r>
      <w:r w:rsidR="00E94622" w:rsidRPr="00234F88">
        <w:rPr>
          <w:rFonts w:ascii="Palatino Linotype" w:hAnsi="Palatino Linotype"/>
          <w:b/>
        </w:rPr>
        <w:t xml:space="preserve"> </w:t>
      </w:r>
      <w:r w:rsidRPr="00234F88">
        <w:rPr>
          <w:rFonts w:ascii="Palatino Linotype" w:hAnsi="Palatino Linotype"/>
          <w:b/>
        </w:rPr>
        <w:t>(ANEXO SOL 500) 0001</w:t>
      </w:r>
      <w:r w:rsidR="00E94622" w:rsidRPr="00234F88">
        <w:rPr>
          <w:rFonts w:ascii="Palatino Linotype" w:hAnsi="Palatino Linotype"/>
          <w:b/>
        </w:rPr>
        <w:t>.pdf, 2015 (ANEXO SOL 500) 0001.pdf, 2014 (ANEXO SOL 500) 0001.pdf, 2016 (ANEXO SOL 500) 0001.pdf, MANIFESTACIONES EXPEDIENTE 5000001.pdf 2019 (ANEXO SOL 500) 0001.pdf, 2014 (ANEXO SOL 500) 0001.pdf</w:t>
      </w:r>
      <w:r w:rsidR="00A7624A" w:rsidRPr="00234F88">
        <w:rPr>
          <w:rFonts w:ascii="Palatino Linotype" w:hAnsi="Palatino Linotype" w:cs="Arial"/>
        </w:rPr>
        <w:t>, de los cuales se advierte</w:t>
      </w:r>
      <w:r w:rsidR="00621E8B" w:rsidRPr="00234F88">
        <w:rPr>
          <w:rFonts w:ascii="Palatino Linotype" w:hAnsi="Palatino Linotype" w:cs="Arial"/>
        </w:rPr>
        <w:t xml:space="preserve"> que si bien el sentido y alcances de la respuesta no se modifican, también lo es que aportan elementos que dan certeza jurídica de la misma, como se verá más adelante; por lo que, a fin de que cuente con todas las constancias que integran el expediente electrónico, se harán del conocimiento de la particular al momento de la notificación de la presente; constancia de lo anterior es la imagen que se inserta:</w:t>
      </w:r>
    </w:p>
    <w:p w14:paraId="27B1C590" w14:textId="7E037512" w:rsidR="008B71A5" w:rsidRPr="00234F88" w:rsidRDefault="00B63E0D" w:rsidP="005A300D">
      <w:pPr>
        <w:pStyle w:val="Prrafodelista"/>
        <w:spacing w:line="360" w:lineRule="auto"/>
        <w:ind w:left="0"/>
        <w:contextualSpacing w:val="0"/>
        <w:jc w:val="both"/>
        <w:rPr>
          <w:rFonts w:ascii="Palatino Linotype" w:hAnsi="Palatino Linotype" w:cs="Arial"/>
        </w:rPr>
      </w:pPr>
      <w:r w:rsidRPr="00234F88">
        <w:rPr>
          <w:noProof/>
          <w:lang w:eastAsia="es-MX"/>
        </w:rPr>
        <w:drawing>
          <wp:inline distT="0" distB="0" distL="0" distR="0" wp14:anchorId="18AF6550" wp14:editId="7826A7E2">
            <wp:extent cx="5768975" cy="246657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70" t="5130" r="19891" b="19433"/>
                    <a:stretch/>
                  </pic:blipFill>
                  <pic:spPr bwMode="auto">
                    <a:xfrm>
                      <a:off x="0" y="0"/>
                      <a:ext cx="5784518" cy="2473221"/>
                    </a:xfrm>
                    <a:prstGeom prst="rect">
                      <a:avLst/>
                    </a:prstGeom>
                    <a:ln>
                      <a:noFill/>
                    </a:ln>
                    <a:extLst>
                      <a:ext uri="{53640926-AAD7-44D8-BBD7-CCE9431645EC}">
                        <a14:shadowObscured xmlns:a14="http://schemas.microsoft.com/office/drawing/2010/main"/>
                      </a:ext>
                    </a:extLst>
                  </pic:spPr>
                </pic:pic>
              </a:graphicData>
            </a:graphic>
          </wp:inline>
        </w:drawing>
      </w:r>
    </w:p>
    <w:p w14:paraId="6E55C59A" w14:textId="110E6E5A" w:rsidR="0057336D" w:rsidRPr="00234F88" w:rsidRDefault="0027059E" w:rsidP="00BA7855">
      <w:pPr>
        <w:pStyle w:val="Prrafodelista"/>
        <w:widowControl w:val="0"/>
        <w:numPr>
          <w:ilvl w:val="0"/>
          <w:numId w:val="3"/>
        </w:numPr>
        <w:tabs>
          <w:tab w:val="left" w:pos="0"/>
        </w:tabs>
        <w:autoSpaceDE w:val="0"/>
        <w:autoSpaceDN w:val="0"/>
        <w:adjustRightInd w:val="0"/>
        <w:spacing w:before="240" w:line="360" w:lineRule="auto"/>
        <w:contextualSpacing w:val="0"/>
        <w:jc w:val="both"/>
        <w:rPr>
          <w:rFonts w:ascii="Palatino Linotype" w:hAnsi="Palatino Linotype"/>
        </w:rPr>
      </w:pPr>
      <w:r w:rsidRPr="00234F88">
        <w:rPr>
          <w:rFonts w:ascii="Palatino Linotype" w:hAnsi="Palatino Linotype" w:cs="Arial"/>
        </w:rPr>
        <w:lastRenderedPageBreak/>
        <w:t xml:space="preserve"> </w:t>
      </w:r>
      <w:r w:rsidR="0057336D" w:rsidRPr="00234F88">
        <w:rPr>
          <w:rFonts w:ascii="Palatino Linotype" w:hAnsi="Palatino Linotype" w:cs="Arial"/>
        </w:rPr>
        <w:t>Una</w:t>
      </w:r>
      <w:r w:rsidR="00726B6A" w:rsidRPr="00234F88">
        <w:rPr>
          <w:rFonts w:ascii="Palatino Linotype" w:hAnsi="Palatino Linotype" w:cs="Arial"/>
        </w:rPr>
        <w:t xml:space="preserve"> </w:t>
      </w:r>
      <w:r w:rsidR="0057336D" w:rsidRPr="00234F88">
        <w:rPr>
          <w:rFonts w:ascii="Palatino Linotype" w:hAnsi="Palatino Linotype" w:cs="Arial"/>
        </w:rPr>
        <w:t>vez</w:t>
      </w:r>
      <w:r w:rsidR="00726B6A" w:rsidRPr="00234F88">
        <w:rPr>
          <w:rFonts w:ascii="Palatino Linotype" w:hAnsi="Palatino Linotype" w:cs="Arial"/>
        </w:rPr>
        <w:t xml:space="preserve"> </w:t>
      </w:r>
      <w:r w:rsidR="0057336D" w:rsidRPr="00234F88">
        <w:rPr>
          <w:rFonts w:ascii="Palatino Linotype" w:hAnsi="Palatino Linotype" w:cs="Arial"/>
        </w:rPr>
        <w:t>analizado</w:t>
      </w:r>
      <w:r w:rsidR="00726B6A" w:rsidRPr="00234F88">
        <w:rPr>
          <w:rFonts w:ascii="Palatino Linotype" w:hAnsi="Palatino Linotype" w:cs="Arial"/>
        </w:rPr>
        <w:t xml:space="preserve"> </w:t>
      </w:r>
      <w:r w:rsidR="0057336D" w:rsidRPr="00234F88">
        <w:rPr>
          <w:rFonts w:ascii="Palatino Linotype" w:hAnsi="Palatino Linotype" w:cs="Arial"/>
        </w:rPr>
        <w:t>el</w:t>
      </w:r>
      <w:r w:rsidR="00726B6A" w:rsidRPr="00234F88">
        <w:rPr>
          <w:rFonts w:ascii="Palatino Linotype" w:hAnsi="Palatino Linotype" w:cs="Arial"/>
        </w:rPr>
        <w:t xml:space="preserve"> </w:t>
      </w:r>
      <w:r w:rsidR="0057336D" w:rsidRPr="00234F88">
        <w:rPr>
          <w:rFonts w:ascii="Palatino Linotype" w:hAnsi="Palatino Linotype"/>
        </w:rPr>
        <w:t>estado</w:t>
      </w:r>
      <w:r w:rsidR="00726B6A" w:rsidRPr="00234F88">
        <w:rPr>
          <w:rFonts w:ascii="Palatino Linotype" w:hAnsi="Palatino Linotype" w:cs="Arial"/>
        </w:rPr>
        <w:t xml:space="preserve"> </w:t>
      </w:r>
      <w:r w:rsidR="0057336D" w:rsidRPr="00234F88">
        <w:rPr>
          <w:rFonts w:ascii="Palatino Linotype" w:hAnsi="Palatino Linotype" w:cs="Arial"/>
        </w:rPr>
        <w:t>procesal</w:t>
      </w:r>
      <w:r w:rsidR="00726B6A" w:rsidRPr="00234F88">
        <w:rPr>
          <w:rFonts w:ascii="Palatino Linotype" w:hAnsi="Palatino Linotype" w:cs="Arial"/>
        </w:rPr>
        <w:t xml:space="preserve"> </w:t>
      </w:r>
      <w:r w:rsidR="0057336D" w:rsidRPr="00234F88">
        <w:rPr>
          <w:rFonts w:ascii="Palatino Linotype" w:hAnsi="Palatino Linotype" w:cs="Arial"/>
        </w:rPr>
        <w:t>que</w:t>
      </w:r>
      <w:r w:rsidR="00726B6A" w:rsidRPr="00234F88">
        <w:rPr>
          <w:rFonts w:ascii="Palatino Linotype" w:hAnsi="Palatino Linotype" w:cs="Arial"/>
        </w:rPr>
        <w:t xml:space="preserve"> </w:t>
      </w:r>
      <w:r w:rsidR="0057336D" w:rsidRPr="00234F88">
        <w:rPr>
          <w:rFonts w:ascii="Palatino Linotype" w:hAnsi="Palatino Linotype" w:cs="Arial"/>
        </w:rPr>
        <w:t>guarda</w:t>
      </w:r>
      <w:r w:rsidR="00726B6A" w:rsidRPr="00234F88">
        <w:rPr>
          <w:rFonts w:ascii="Palatino Linotype" w:hAnsi="Palatino Linotype" w:cs="Arial"/>
        </w:rPr>
        <w:t xml:space="preserve"> </w:t>
      </w:r>
      <w:r w:rsidR="005851A1" w:rsidRPr="00234F88">
        <w:rPr>
          <w:rFonts w:ascii="Palatino Linotype" w:hAnsi="Palatino Linotype" w:cs="Arial"/>
        </w:rPr>
        <w:t>e</w:t>
      </w:r>
      <w:r w:rsidR="00025EF8" w:rsidRPr="00234F88">
        <w:rPr>
          <w:rFonts w:ascii="Palatino Linotype" w:hAnsi="Palatino Linotype" w:cs="Arial"/>
        </w:rPr>
        <w:t>l</w:t>
      </w:r>
      <w:r w:rsidR="00726B6A" w:rsidRPr="00234F88">
        <w:rPr>
          <w:rFonts w:ascii="Palatino Linotype" w:hAnsi="Palatino Linotype" w:cs="Arial"/>
        </w:rPr>
        <w:t xml:space="preserve"> </w:t>
      </w:r>
      <w:r w:rsidR="00036461" w:rsidRPr="00234F88">
        <w:rPr>
          <w:rFonts w:ascii="Palatino Linotype" w:hAnsi="Palatino Linotype" w:cs="Arial"/>
        </w:rPr>
        <w:t>expediente,</w:t>
      </w:r>
      <w:r w:rsidR="00726B6A" w:rsidRPr="00234F88">
        <w:rPr>
          <w:rFonts w:ascii="Palatino Linotype" w:hAnsi="Palatino Linotype" w:cs="Arial"/>
        </w:rPr>
        <w:t xml:space="preserve"> </w:t>
      </w:r>
      <w:r w:rsidR="00036461" w:rsidRPr="00234F88">
        <w:rPr>
          <w:rFonts w:ascii="Palatino Linotype" w:hAnsi="Palatino Linotype" w:cs="Arial"/>
        </w:rPr>
        <w:t>en</w:t>
      </w:r>
      <w:r w:rsidR="00726B6A" w:rsidRPr="00234F88">
        <w:rPr>
          <w:rFonts w:ascii="Palatino Linotype" w:hAnsi="Palatino Linotype" w:cs="Arial"/>
        </w:rPr>
        <w:t xml:space="preserve"> </w:t>
      </w:r>
      <w:r w:rsidR="00036461" w:rsidRPr="00234F88">
        <w:rPr>
          <w:rFonts w:ascii="Palatino Linotype" w:hAnsi="Palatino Linotype" w:cs="Arial"/>
        </w:rPr>
        <w:t>fecha</w:t>
      </w:r>
      <w:r w:rsidR="00726B6A" w:rsidRPr="00234F88">
        <w:rPr>
          <w:rFonts w:ascii="Palatino Linotype" w:hAnsi="Palatino Linotype" w:cs="Arial"/>
        </w:rPr>
        <w:t xml:space="preserve"> </w:t>
      </w:r>
      <w:r w:rsidR="00A7624A" w:rsidRPr="00234F88">
        <w:rPr>
          <w:rFonts w:ascii="Palatino Linotype" w:hAnsi="Palatino Linotype"/>
        </w:rPr>
        <w:t xml:space="preserve">treinta y uno </w:t>
      </w:r>
      <w:r w:rsidR="005E4928" w:rsidRPr="00234F88">
        <w:rPr>
          <w:rFonts w:ascii="Palatino Linotype" w:hAnsi="Palatino Linotype"/>
        </w:rPr>
        <w:t xml:space="preserve">de </w:t>
      </w:r>
      <w:r w:rsidR="00A7624A" w:rsidRPr="00234F88">
        <w:rPr>
          <w:rFonts w:ascii="Palatino Linotype" w:hAnsi="Palatino Linotype"/>
        </w:rPr>
        <w:t>mayo</w:t>
      </w:r>
      <w:r w:rsidR="005E4928" w:rsidRPr="00234F88">
        <w:rPr>
          <w:rFonts w:ascii="Palatino Linotype" w:hAnsi="Palatino Linotype"/>
        </w:rPr>
        <w:t xml:space="preserve"> de dos mil dieci</w:t>
      </w:r>
      <w:r w:rsidR="00ED1BFF" w:rsidRPr="00234F88">
        <w:rPr>
          <w:rFonts w:ascii="Palatino Linotype" w:hAnsi="Palatino Linotype"/>
        </w:rPr>
        <w:t>nueve</w:t>
      </w:r>
      <w:r w:rsidR="0057336D" w:rsidRPr="00234F88">
        <w:rPr>
          <w:rFonts w:ascii="Palatino Linotype" w:hAnsi="Palatino Linotype" w:cs="Arial"/>
        </w:rPr>
        <w:t>,</w:t>
      </w:r>
      <w:r w:rsidR="00726B6A" w:rsidRPr="00234F88">
        <w:rPr>
          <w:rFonts w:ascii="Palatino Linotype" w:hAnsi="Palatino Linotype" w:cs="Arial"/>
        </w:rPr>
        <w:t xml:space="preserve"> </w:t>
      </w:r>
      <w:r w:rsidR="0057336D" w:rsidRPr="00234F88">
        <w:rPr>
          <w:rFonts w:ascii="Palatino Linotype" w:hAnsi="Palatino Linotype" w:cs="Arial"/>
        </w:rPr>
        <w:t>la</w:t>
      </w:r>
      <w:r w:rsidR="00726B6A" w:rsidRPr="00234F88">
        <w:rPr>
          <w:rFonts w:ascii="Palatino Linotype" w:hAnsi="Palatino Linotype" w:cs="Arial"/>
        </w:rPr>
        <w:t xml:space="preserve"> </w:t>
      </w:r>
      <w:r w:rsidR="0057336D" w:rsidRPr="00234F88">
        <w:rPr>
          <w:rFonts w:ascii="Palatino Linotype" w:hAnsi="Palatino Linotype" w:cs="Arial"/>
        </w:rPr>
        <w:t>Comisionada</w:t>
      </w:r>
      <w:r w:rsidR="00726B6A" w:rsidRPr="00234F88">
        <w:rPr>
          <w:rFonts w:ascii="Palatino Linotype" w:hAnsi="Palatino Linotype" w:cs="Arial"/>
        </w:rPr>
        <w:t xml:space="preserve"> </w:t>
      </w:r>
      <w:r w:rsidR="0057336D" w:rsidRPr="00234F88">
        <w:rPr>
          <w:rFonts w:ascii="Palatino Linotype" w:hAnsi="Palatino Linotype" w:cs="Arial"/>
        </w:rPr>
        <w:t>Ponente</w:t>
      </w:r>
      <w:r w:rsidR="00726B6A" w:rsidRPr="00234F88">
        <w:rPr>
          <w:rFonts w:ascii="Palatino Linotype" w:hAnsi="Palatino Linotype" w:cs="Arial"/>
        </w:rPr>
        <w:t xml:space="preserve"> </w:t>
      </w:r>
      <w:r w:rsidR="0057336D" w:rsidRPr="00234F88">
        <w:rPr>
          <w:rFonts w:ascii="Palatino Linotype" w:hAnsi="Palatino Linotype" w:cs="Arial"/>
        </w:rPr>
        <w:t>acordó</w:t>
      </w:r>
      <w:r w:rsidR="00726B6A" w:rsidRPr="00234F88">
        <w:rPr>
          <w:rFonts w:ascii="Palatino Linotype" w:hAnsi="Palatino Linotype" w:cs="Arial"/>
        </w:rPr>
        <w:t xml:space="preserve"> </w:t>
      </w:r>
      <w:r w:rsidR="0057336D" w:rsidRPr="00234F88">
        <w:rPr>
          <w:rFonts w:ascii="Palatino Linotype" w:hAnsi="Palatino Linotype" w:cs="Arial"/>
        </w:rPr>
        <w:t>el</w:t>
      </w:r>
      <w:r w:rsidR="00726B6A" w:rsidRPr="00234F88">
        <w:rPr>
          <w:rFonts w:ascii="Palatino Linotype" w:hAnsi="Palatino Linotype" w:cs="Arial"/>
        </w:rPr>
        <w:t xml:space="preserve"> </w:t>
      </w:r>
      <w:r w:rsidR="0057336D" w:rsidRPr="00234F88">
        <w:rPr>
          <w:rFonts w:ascii="Palatino Linotype" w:hAnsi="Palatino Linotype" w:cs="Arial"/>
        </w:rPr>
        <w:t>cierre</w:t>
      </w:r>
      <w:r w:rsidR="00726B6A" w:rsidRPr="00234F88">
        <w:rPr>
          <w:rFonts w:ascii="Palatino Linotype" w:hAnsi="Palatino Linotype" w:cs="Arial"/>
        </w:rPr>
        <w:t xml:space="preserve"> </w:t>
      </w:r>
      <w:r w:rsidR="0057336D" w:rsidRPr="00234F88">
        <w:rPr>
          <w:rFonts w:ascii="Palatino Linotype" w:hAnsi="Palatino Linotype" w:cs="Arial"/>
        </w:rPr>
        <w:t>de</w:t>
      </w:r>
      <w:r w:rsidR="00726B6A" w:rsidRPr="00234F88">
        <w:rPr>
          <w:rFonts w:ascii="Palatino Linotype" w:hAnsi="Palatino Linotype" w:cs="Arial"/>
        </w:rPr>
        <w:t xml:space="preserve"> </w:t>
      </w:r>
      <w:r w:rsidR="0057336D" w:rsidRPr="00234F88">
        <w:rPr>
          <w:rFonts w:ascii="Palatino Linotype" w:hAnsi="Palatino Linotype" w:cs="Arial"/>
        </w:rPr>
        <w:t>instrucción,</w:t>
      </w:r>
      <w:r w:rsidR="00726B6A" w:rsidRPr="00234F88">
        <w:rPr>
          <w:rFonts w:ascii="Palatino Linotype" w:hAnsi="Palatino Linotype" w:cs="Arial"/>
        </w:rPr>
        <w:t xml:space="preserve"> </w:t>
      </w:r>
      <w:r w:rsidR="0057336D" w:rsidRPr="00234F88">
        <w:rPr>
          <w:rFonts w:ascii="Palatino Linotype" w:hAnsi="Palatino Linotype" w:cs="Arial"/>
        </w:rPr>
        <w:t>así</w:t>
      </w:r>
      <w:r w:rsidR="00726B6A" w:rsidRPr="00234F88">
        <w:rPr>
          <w:rFonts w:ascii="Palatino Linotype" w:hAnsi="Palatino Linotype" w:cs="Arial"/>
        </w:rPr>
        <w:t xml:space="preserve"> </w:t>
      </w:r>
      <w:r w:rsidR="0057336D" w:rsidRPr="00234F88">
        <w:rPr>
          <w:rFonts w:ascii="Palatino Linotype" w:hAnsi="Palatino Linotype" w:cs="Arial"/>
        </w:rPr>
        <w:t>como</w:t>
      </w:r>
      <w:r w:rsidR="00726B6A" w:rsidRPr="00234F88">
        <w:rPr>
          <w:rFonts w:ascii="Palatino Linotype" w:hAnsi="Palatino Linotype" w:cs="Arial"/>
        </w:rPr>
        <w:t xml:space="preserve"> </w:t>
      </w:r>
      <w:r w:rsidR="0057336D" w:rsidRPr="00234F88">
        <w:rPr>
          <w:rFonts w:ascii="Palatino Linotype" w:hAnsi="Palatino Linotype" w:cs="Arial"/>
        </w:rPr>
        <w:t>la</w:t>
      </w:r>
      <w:r w:rsidR="00726B6A" w:rsidRPr="00234F88">
        <w:rPr>
          <w:rFonts w:ascii="Palatino Linotype" w:hAnsi="Palatino Linotype" w:cs="Arial"/>
        </w:rPr>
        <w:t xml:space="preserve"> </w:t>
      </w:r>
      <w:r w:rsidR="0057336D" w:rsidRPr="00234F88">
        <w:rPr>
          <w:rFonts w:ascii="Palatino Linotype" w:hAnsi="Palatino Linotype" w:cs="Arial"/>
        </w:rPr>
        <w:t>remisión</w:t>
      </w:r>
      <w:r w:rsidR="00726B6A" w:rsidRPr="00234F88">
        <w:rPr>
          <w:rFonts w:ascii="Palatino Linotype" w:hAnsi="Palatino Linotype" w:cs="Arial"/>
        </w:rPr>
        <w:t xml:space="preserve"> </w:t>
      </w:r>
      <w:r w:rsidR="0057336D" w:rsidRPr="00234F88">
        <w:rPr>
          <w:rFonts w:ascii="Palatino Linotype" w:hAnsi="Palatino Linotype" w:cs="Arial"/>
        </w:rPr>
        <w:t>de</w:t>
      </w:r>
      <w:r w:rsidR="005851A1" w:rsidRPr="00234F88">
        <w:rPr>
          <w:rFonts w:ascii="Palatino Linotype" w:hAnsi="Palatino Linotype" w:cs="Arial"/>
        </w:rPr>
        <w:t>l</w:t>
      </w:r>
      <w:r w:rsidR="00726B6A" w:rsidRPr="00234F88">
        <w:rPr>
          <w:rFonts w:ascii="Palatino Linotype" w:hAnsi="Palatino Linotype" w:cs="Arial"/>
        </w:rPr>
        <w:t xml:space="preserve"> </w:t>
      </w:r>
      <w:r w:rsidR="0057336D" w:rsidRPr="00234F88">
        <w:rPr>
          <w:rFonts w:ascii="Palatino Linotype" w:hAnsi="Palatino Linotype" w:cs="Arial"/>
        </w:rPr>
        <w:t>mismo</w:t>
      </w:r>
      <w:r w:rsidR="00726B6A" w:rsidRPr="00234F88">
        <w:rPr>
          <w:rFonts w:ascii="Palatino Linotype" w:hAnsi="Palatino Linotype" w:cs="Arial"/>
        </w:rPr>
        <w:t xml:space="preserve"> </w:t>
      </w:r>
      <w:r w:rsidR="0057336D" w:rsidRPr="00234F88">
        <w:rPr>
          <w:rFonts w:ascii="Palatino Linotype" w:hAnsi="Palatino Linotype" w:cs="Arial"/>
        </w:rPr>
        <w:t>a</w:t>
      </w:r>
      <w:r w:rsidR="00726B6A" w:rsidRPr="00234F88">
        <w:rPr>
          <w:rFonts w:ascii="Palatino Linotype" w:hAnsi="Palatino Linotype" w:cs="Arial"/>
        </w:rPr>
        <w:t xml:space="preserve"> </w:t>
      </w:r>
      <w:r w:rsidR="0057336D" w:rsidRPr="00234F88">
        <w:rPr>
          <w:rFonts w:ascii="Palatino Linotype" w:hAnsi="Palatino Linotype" w:cs="Arial"/>
        </w:rPr>
        <w:t>efecto</w:t>
      </w:r>
      <w:r w:rsidR="00726B6A" w:rsidRPr="00234F88">
        <w:rPr>
          <w:rFonts w:ascii="Palatino Linotype" w:hAnsi="Palatino Linotype" w:cs="Arial"/>
        </w:rPr>
        <w:t xml:space="preserve"> </w:t>
      </w:r>
      <w:r w:rsidR="0057336D" w:rsidRPr="00234F88">
        <w:rPr>
          <w:rFonts w:ascii="Palatino Linotype" w:hAnsi="Palatino Linotype" w:cs="Arial"/>
        </w:rPr>
        <w:t>de</w:t>
      </w:r>
      <w:r w:rsidR="00726B6A" w:rsidRPr="00234F88">
        <w:rPr>
          <w:rFonts w:ascii="Palatino Linotype" w:hAnsi="Palatino Linotype" w:cs="Arial"/>
        </w:rPr>
        <w:t xml:space="preserve"> </w:t>
      </w:r>
      <w:r w:rsidR="0057336D" w:rsidRPr="00234F88">
        <w:rPr>
          <w:rFonts w:ascii="Palatino Linotype" w:hAnsi="Palatino Linotype" w:cs="Arial"/>
        </w:rPr>
        <w:t>ser</w:t>
      </w:r>
      <w:r w:rsidR="00726B6A" w:rsidRPr="00234F88">
        <w:rPr>
          <w:rFonts w:ascii="Palatino Linotype" w:hAnsi="Palatino Linotype" w:cs="Arial"/>
        </w:rPr>
        <w:t xml:space="preserve"> </w:t>
      </w:r>
      <w:r w:rsidR="0057336D" w:rsidRPr="00234F88">
        <w:rPr>
          <w:rFonts w:ascii="Palatino Linotype" w:hAnsi="Palatino Linotype" w:cs="Arial"/>
        </w:rPr>
        <w:t>resuelto,</w:t>
      </w:r>
      <w:r w:rsidR="00726B6A" w:rsidRPr="00234F88">
        <w:rPr>
          <w:rFonts w:ascii="Palatino Linotype" w:hAnsi="Palatino Linotype" w:cs="Arial"/>
        </w:rPr>
        <w:t xml:space="preserve"> </w:t>
      </w:r>
      <w:r w:rsidR="0057336D" w:rsidRPr="00234F88">
        <w:rPr>
          <w:rFonts w:ascii="Palatino Linotype" w:hAnsi="Palatino Linotype" w:cs="Arial"/>
        </w:rPr>
        <w:t>de</w:t>
      </w:r>
      <w:r w:rsidR="00726B6A" w:rsidRPr="00234F88">
        <w:rPr>
          <w:rFonts w:ascii="Palatino Linotype" w:hAnsi="Palatino Linotype" w:cs="Arial"/>
        </w:rPr>
        <w:t xml:space="preserve"> </w:t>
      </w:r>
      <w:r w:rsidR="0057336D" w:rsidRPr="00234F88">
        <w:rPr>
          <w:rFonts w:ascii="Palatino Linotype" w:hAnsi="Palatino Linotype" w:cs="Arial"/>
        </w:rPr>
        <w:t>conformidad</w:t>
      </w:r>
      <w:r w:rsidR="00726B6A" w:rsidRPr="00234F88">
        <w:rPr>
          <w:rFonts w:ascii="Palatino Linotype" w:hAnsi="Palatino Linotype" w:cs="Arial"/>
        </w:rPr>
        <w:t xml:space="preserve"> </w:t>
      </w:r>
      <w:r w:rsidR="0057336D" w:rsidRPr="00234F88">
        <w:rPr>
          <w:rFonts w:ascii="Palatino Linotype" w:hAnsi="Palatino Linotype" w:cs="Arial"/>
        </w:rPr>
        <w:t>con</w:t>
      </w:r>
      <w:r w:rsidR="00726B6A" w:rsidRPr="00234F88">
        <w:rPr>
          <w:rFonts w:ascii="Palatino Linotype" w:hAnsi="Palatino Linotype" w:cs="Arial"/>
        </w:rPr>
        <w:t xml:space="preserve"> </w:t>
      </w:r>
      <w:r w:rsidR="0057336D" w:rsidRPr="00234F88">
        <w:rPr>
          <w:rFonts w:ascii="Palatino Linotype" w:hAnsi="Palatino Linotype"/>
        </w:rPr>
        <w:t>lo</w:t>
      </w:r>
      <w:r w:rsidR="00726B6A" w:rsidRPr="00234F88">
        <w:rPr>
          <w:rFonts w:ascii="Palatino Linotype" w:hAnsi="Palatino Linotype" w:cs="Arial"/>
        </w:rPr>
        <w:t xml:space="preserve"> </w:t>
      </w:r>
      <w:r w:rsidR="0057336D" w:rsidRPr="00234F88">
        <w:rPr>
          <w:rFonts w:ascii="Palatino Linotype" w:hAnsi="Palatino Linotype" w:cs="Arial"/>
        </w:rPr>
        <w:t>establecido</w:t>
      </w:r>
      <w:r w:rsidR="00726B6A" w:rsidRPr="00234F88">
        <w:rPr>
          <w:rFonts w:ascii="Palatino Linotype" w:hAnsi="Palatino Linotype" w:cs="Arial"/>
        </w:rPr>
        <w:t xml:space="preserve"> </w:t>
      </w:r>
      <w:r w:rsidR="0057336D" w:rsidRPr="00234F88">
        <w:rPr>
          <w:rFonts w:ascii="Palatino Linotype" w:hAnsi="Palatino Linotype" w:cs="Arial"/>
        </w:rPr>
        <w:t>en</w:t>
      </w:r>
      <w:r w:rsidR="00726B6A" w:rsidRPr="00234F88">
        <w:rPr>
          <w:rFonts w:ascii="Palatino Linotype" w:hAnsi="Palatino Linotype" w:cs="Arial"/>
        </w:rPr>
        <w:t xml:space="preserve"> </w:t>
      </w:r>
      <w:r w:rsidR="0057336D" w:rsidRPr="00234F88">
        <w:rPr>
          <w:rFonts w:ascii="Palatino Linotype" w:hAnsi="Palatino Linotype" w:cs="Arial"/>
        </w:rPr>
        <w:t>el</w:t>
      </w:r>
      <w:r w:rsidR="00726B6A" w:rsidRPr="00234F88">
        <w:rPr>
          <w:rFonts w:ascii="Palatino Linotype" w:hAnsi="Palatino Linotype" w:cs="Arial"/>
        </w:rPr>
        <w:t xml:space="preserve"> </w:t>
      </w:r>
      <w:r w:rsidR="0057336D" w:rsidRPr="00234F88">
        <w:rPr>
          <w:rFonts w:ascii="Palatino Linotype" w:hAnsi="Palatino Linotype" w:cs="Arial"/>
        </w:rPr>
        <w:t>artículo</w:t>
      </w:r>
      <w:r w:rsidR="00726B6A" w:rsidRPr="00234F88">
        <w:rPr>
          <w:rFonts w:ascii="Palatino Linotype" w:hAnsi="Palatino Linotype" w:cs="Arial"/>
        </w:rPr>
        <w:t xml:space="preserve"> </w:t>
      </w:r>
      <w:r w:rsidR="0057336D" w:rsidRPr="00234F88">
        <w:rPr>
          <w:rFonts w:ascii="Palatino Linotype" w:hAnsi="Palatino Linotype" w:cs="Arial"/>
        </w:rPr>
        <w:t>185</w:t>
      </w:r>
      <w:r w:rsidR="005851A1" w:rsidRPr="00234F88">
        <w:rPr>
          <w:rFonts w:ascii="Palatino Linotype" w:hAnsi="Palatino Linotype" w:cs="Arial"/>
        </w:rPr>
        <w:t>,</w:t>
      </w:r>
      <w:r w:rsidR="00726B6A" w:rsidRPr="00234F88">
        <w:rPr>
          <w:rFonts w:ascii="Palatino Linotype" w:hAnsi="Palatino Linotype" w:cs="Arial"/>
        </w:rPr>
        <w:t xml:space="preserve"> </w:t>
      </w:r>
      <w:r w:rsidR="0057336D" w:rsidRPr="00234F88">
        <w:rPr>
          <w:rFonts w:ascii="Palatino Linotype" w:hAnsi="Palatino Linotype" w:cs="Arial"/>
        </w:rPr>
        <w:t>fracciones</w:t>
      </w:r>
      <w:r w:rsidR="00726B6A" w:rsidRPr="00234F88">
        <w:rPr>
          <w:rFonts w:ascii="Palatino Linotype" w:hAnsi="Palatino Linotype" w:cs="Arial"/>
        </w:rPr>
        <w:t xml:space="preserve"> </w:t>
      </w:r>
      <w:r w:rsidR="0057336D" w:rsidRPr="00234F88">
        <w:rPr>
          <w:rFonts w:ascii="Palatino Linotype" w:hAnsi="Palatino Linotype" w:cs="Arial"/>
        </w:rPr>
        <w:t>VI</w:t>
      </w:r>
      <w:r w:rsidR="00726B6A" w:rsidRPr="00234F88">
        <w:rPr>
          <w:rFonts w:ascii="Palatino Linotype" w:hAnsi="Palatino Linotype" w:cs="Arial"/>
        </w:rPr>
        <w:t xml:space="preserve"> </w:t>
      </w:r>
      <w:r w:rsidR="0057336D" w:rsidRPr="00234F88">
        <w:rPr>
          <w:rFonts w:ascii="Palatino Linotype" w:hAnsi="Palatino Linotype" w:cs="Arial"/>
        </w:rPr>
        <w:t>y</w:t>
      </w:r>
      <w:r w:rsidR="00726B6A" w:rsidRPr="00234F88">
        <w:rPr>
          <w:rFonts w:ascii="Palatino Linotype" w:hAnsi="Palatino Linotype" w:cs="Arial"/>
        </w:rPr>
        <w:t xml:space="preserve"> </w:t>
      </w:r>
      <w:r w:rsidR="0057336D" w:rsidRPr="00234F88">
        <w:rPr>
          <w:rFonts w:ascii="Palatino Linotype" w:hAnsi="Palatino Linotype" w:cs="Arial"/>
        </w:rPr>
        <w:t>VIII</w:t>
      </w:r>
      <w:r w:rsidR="005851A1" w:rsidRPr="00234F88">
        <w:rPr>
          <w:rFonts w:ascii="Palatino Linotype" w:hAnsi="Palatino Linotype" w:cs="Arial"/>
        </w:rPr>
        <w:t>,</w:t>
      </w:r>
      <w:r w:rsidR="00726B6A" w:rsidRPr="00234F88">
        <w:rPr>
          <w:rFonts w:ascii="Palatino Linotype" w:hAnsi="Palatino Linotype" w:cs="Arial"/>
        </w:rPr>
        <w:t xml:space="preserve"> </w:t>
      </w:r>
      <w:r w:rsidR="0057336D" w:rsidRPr="00234F88">
        <w:rPr>
          <w:rFonts w:ascii="Palatino Linotype" w:hAnsi="Palatino Linotype" w:cs="Arial"/>
        </w:rPr>
        <w:t>de</w:t>
      </w:r>
      <w:r w:rsidR="00726B6A" w:rsidRPr="00234F88">
        <w:rPr>
          <w:rFonts w:ascii="Palatino Linotype" w:hAnsi="Palatino Linotype" w:cs="Arial"/>
        </w:rPr>
        <w:t xml:space="preserve"> </w:t>
      </w:r>
      <w:r w:rsidR="0057336D" w:rsidRPr="00234F88">
        <w:rPr>
          <w:rFonts w:ascii="Palatino Linotype" w:hAnsi="Palatino Linotype" w:cs="Arial"/>
        </w:rPr>
        <w:t>la</w:t>
      </w:r>
      <w:r w:rsidR="00726B6A" w:rsidRPr="00234F88">
        <w:rPr>
          <w:rFonts w:ascii="Palatino Linotype" w:hAnsi="Palatino Linotype" w:cs="Arial"/>
        </w:rPr>
        <w:t xml:space="preserve"> </w:t>
      </w:r>
      <w:r w:rsidR="0057336D" w:rsidRPr="00234F88">
        <w:rPr>
          <w:rFonts w:ascii="Palatino Linotype" w:hAnsi="Palatino Linotype" w:cs="Arial"/>
        </w:rPr>
        <w:t>Ley</w:t>
      </w:r>
      <w:r w:rsidR="00726B6A" w:rsidRPr="00234F88">
        <w:rPr>
          <w:rFonts w:ascii="Palatino Linotype" w:hAnsi="Palatino Linotype" w:cs="Arial"/>
        </w:rPr>
        <w:t xml:space="preserve"> </w:t>
      </w:r>
      <w:r w:rsidR="0057336D" w:rsidRPr="00234F88">
        <w:rPr>
          <w:rFonts w:ascii="Palatino Linotype" w:hAnsi="Palatino Linotype" w:cs="Arial"/>
        </w:rPr>
        <w:t>de</w:t>
      </w:r>
      <w:r w:rsidR="00726B6A" w:rsidRPr="00234F88">
        <w:rPr>
          <w:rFonts w:ascii="Palatino Linotype" w:hAnsi="Palatino Linotype" w:cs="Arial"/>
        </w:rPr>
        <w:t xml:space="preserve"> </w:t>
      </w:r>
      <w:r w:rsidR="0057336D" w:rsidRPr="00234F88">
        <w:rPr>
          <w:rFonts w:ascii="Palatino Linotype" w:hAnsi="Palatino Linotype" w:cs="Arial"/>
        </w:rPr>
        <w:t>Transparencia</w:t>
      </w:r>
      <w:r w:rsidR="00726B6A" w:rsidRPr="00234F88">
        <w:rPr>
          <w:rFonts w:ascii="Palatino Linotype" w:hAnsi="Palatino Linotype" w:cs="Arial"/>
        </w:rPr>
        <w:t xml:space="preserve"> </w:t>
      </w:r>
      <w:r w:rsidR="0057336D" w:rsidRPr="00234F88">
        <w:rPr>
          <w:rFonts w:ascii="Palatino Linotype" w:hAnsi="Palatino Linotype" w:cs="Arial"/>
        </w:rPr>
        <w:t>y</w:t>
      </w:r>
      <w:r w:rsidR="00726B6A" w:rsidRPr="00234F88">
        <w:rPr>
          <w:rFonts w:ascii="Palatino Linotype" w:hAnsi="Palatino Linotype" w:cs="Arial"/>
        </w:rPr>
        <w:t xml:space="preserve"> </w:t>
      </w:r>
      <w:r w:rsidR="0057336D" w:rsidRPr="00234F88">
        <w:rPr>
          <w:rFonts w:ascii="Palatino Linotype" w:hAnsi="Palatino Linotype" w:cs="Arial"/>
        </w:rPr>
        <w:t>Acceso</w:t>
      </w:r>
      <w:r w:rsidR="00726B6A" w:rsidRPr="00234F88">
        <w:rPr>
          <w:rFonts w:ascii="Palatino Linotype" w:hAnsi="Palatino Linotype" w:cs="Arial"/>
        </w:rPr>
        <w:t xml:space="preserve"> </w:t>
      </w:r>
      <w:r w:rsidR="0057336D" w:rsidRPr="00234F88">
        <w:rPr>
          <w:rFonts w:ascii="Palatino Linotype" w:hAnsi="Palatino Linotype" w:cs="Arial"/>
        </w:rPr>
        <w:t>a</w:t>
      </w:r>
      <w:r w:rsidR="00726B6A" w:rsidRPr="00234F88">
        <w:rPr>
          <w:rFonts w:ascii="Palatino Linotype" w:hAnsi="Palatino Linotype" w:cs="Arial"/>
        </w:rPr>
        <w:t xml:space="preserve"> </w:t>
      </w:r>
      <w:r w:rsidR="0057336D" w:rsidRPr="00234F88">
        <w:rPr>
          <w:rFonts w:ascii="Palatino Linotype" w:hAnsi="Palatino Linotype" w:cs="Arial"/>
        </w:rPr>
        <w:t>la</w:t>
      </w:r>
      <w:r w:rsidR="00726B6A" w:rsidRPr="00234F88">
        <w:rPr>
          <w:rFonts w:ascii="Palatino Linotype" w:hAnsi="Palatino Linotype" w:cs="Arial"/>
        </w:rPr>
        <w:t xml:space="preserve"> </w:t>
      </w:r>
      <w:r w:rsidR="0057336D" w:rsidRPr="00234F88">
        <w:rPr>
          <w:rFonts w:ascii="Palatino Linotype" w:hAnsi="Palatino Linotype" w:cs="Arial"/>
        </w:rPr>
        <w:t>Información</w:t>
      </w:r>
      <w:r w:rsidR="00726B6A" w:rsidRPr="00234F88">
        <w:rPr>
          <w:rFonts w:ascii="Palatino Linotype" w:hAnsi="Palatino Linotype" w:cs="Arial"/>
        </w:rPr>
        <w:t xml:space="preserve"> </w:t>
      </w:r>
      <w:r w:rsidR="0057336D" w:rsidRPr="00234F88">
        <w:rPr>
          <w:rFonts w:ascii="Palatino Linotype" w:hAnsi="Palatino Linotype" w:cs="Arial"/>
        </w:rPr>
        <w:t>Pública</w:t>
      </w:r>
      <w:r w:rsidR="00726B6A" w:rsidRPr="00234F88">
        <w:rPr>
          <w:rFonts w:ascii="Palatino Linotype" w:hAnsi="Palatino Linotype" w:cs="Arial"/>
        </w:rPr>
        <w:t xml:space="preserve"> </w:t>
      </w:r>
      <w:r w:rsidR="0057336D" w:rsidRPr="00234F88">
        <w:rPr>
          <w:rFonts w:ascii="Palatino Linotype" w:hAnsi="Palatino Linotype" w:cs="Arial"/>
        </w:rPr>
        <w:t>del</w:t>
      </w:r>
      <w:r w:rsidR="00726B6A" w:rsidRPr="00234F88">
        <w:rPr>
          <w:rFonts w:ascii="Palatino Linotype" w:hAnsi="Palatino Linotype" w:cs="Arial"/>
        </w:rPr>
        <w:t xml:space="preserve"> </w:t>
      </w:r>
      <w:r w:rsidR="0057336D" w:rsidRPr="00234F88">
        <w:rPr>
          <w:rFonts w:ascii="Palatino Linotype" w:hAnsi="Palatino Linotype" w:cs="Arial"/>
        </w:rPr>
        <w:t>Estado</w:t>
      </w:r>
      <w:r w:rsidR="00726B6A" w:rsidRPr="00234F88">
        <w:rPr>
          <w:rFonts w:ascii="Palatino Linotype" w:hAnsi="Palatino Linotype" w:cs="Arial"/>
        </w:rPr>
        <w:t xml:space="preserve"> </w:t>
      </w:r>
      <w:r w:rsidR="0057336D" w:rsidRPr="00234F88">
        <w:rPr>
          <w:rFonts w:ascii="Palatino Linotype" w:hAnsi="Palatino Linotype" w:cs="Arial"/>
        </w:rPr>
        <w:t>de</w:t>
      </w:r>
      <w:r w:rsidR="00726B6A" w:rsidRPr="00234F88">
        <w:rPr>
          <w:rFonts w:ascii="Palatino Linotype" w:hAnsi="Palatino Linotype" w:cs="Arial"/>
        </w:rPr>
        <w:t xml:space="preserve"> </w:t>
      </w:r>
      <w:r w:rsidR="0057336D" w:rsidRPr="00234F88">
        <w:rPr>
          <w:rFonts w:ascii="Palatino Linotype" w:hAnsi="Palatino Linotype" w:cs="Arial"/>
        </w:rPr>
        <w:t>México</w:t>
      </w:r>
      <w:r w:rsidR="00726B6A" w:rsidRPr="00234F88">
        <w:rPr>
          <w:rFonts w:ascii="Palatino Linotype" w:hAnsi="Palatino Linotype" w:cs="Arial"/>
        </w:rPr>
        <w:t xml:space="preserve"> </w:t>
      </w:r>
      <w:r w:rsidR="0057336D" w:rsidRPr="00234F88">
        <w:rPr>
          <w:rFonts w:ascii="Palatino Linotype" w:hAnsi="Palatino Linotype" w:cs="Arial"/>
        </w:rPr>
        <w:t>y</w:t>
      </w:r>
      <w:r w:rsidR="00726B6A" w:rsidRPr="00234F88">
        <w:rPr>
          <w:rFonts w:ascii="Palatino Linotype" w:hAnsi="Palatino Linotype" w:cs="Arial"/>
        </w:rPr>
        <w:t xml:space="preserve"> </w:t>
      </w:r>
      <w:r w:rsidR="0057336D" w:rsidRPr="00234F88">
        <w:rPr>
          <w:rFonts w:ascii="Palatino Linotype" w:hAnsi="Palatino Linotype" w:cs="Arial"/>
        </w:rPr>
        <w:t>Municipios.</w:t>
      </w:r>
    </w:p>
    <w:p w14:paraId="5975B2CC" w14:textId="644E7EC6" w:rsidR="002E4C86" w:rsidRPr="00234F88" w:rsidRDefault="0027059E" w:rsidP="002E4C86">
      <w:pPr>
        <w:pStyle w:val="Prrafodelista"/>
        <w:widowControl w:val="0"/>
        <w:numPr>
          <w:ilvl w:val="0"/>
          <w:numId w:val="3"/>
        </w:numPr>
        <w:tabs>
          <w:tab w:val="left" w:pos="0"/>
        </w:tabs>
        <w:autoSpaceDE w:val="0"/>
        <w:autoSpaceDN w:val="0"/>
        <w:adjustRightInd w:val="0"/>
        <w:spacing w:before="120" w:after="240" w:line="360" w:lineRule="auto"/>
        <w:contextualSpacing w:val="0"/>
        <w:jc w:val="both"/>
        <w:rPr>
          <w:rFonts w:ascii="Palatino Linotype" w:hAnsi="Palatino Linotype"/>
        </w:rPr>
      </w:pPr>
      <w:r w:rsidRPr="00234F88">
        <w:rPr>
          <w:rFonts w:ascii="Palatino Linotype" w:hAnsi="Palatino Linotype" w:cs="Arial"/>
        </w:rPr>
        <w:t xml:space="preserve"> </w:t>
      </w:r>
      <w:r w:rsidR="002E4C86" w:rsidRPr="00234F88">
        <w:rPr>
          <w:rFonts w:ascii="Palatino Linotype" w:hAnsi="Palatino Linotype" w:cs="Arial"/>
        </w:rPr>
        <w:t>En fecha veinti</w:t>
      </w:r>
      <w:r w:rsidR="00A7624A" w:rsidRPr="00234F88">
        <w:rPr>
          <w:rFonts w:ascii="Palatino Linotype" w:hAnsi="Palatino Linotype" w:cs="Arial"/>
        </w:rPr>
        <w:t>ocho</w:t>
      </w:r>
      <w:r w:rsidR="002E4C86" w:rsidRPr="00234F88">
        <w:rPr>
          <w:rFonts w:ascii="Palatino Linotype" w:hAnsi="Palatino Linotype" w:cs="Arial"/>
        </w:rPr>
        <w:t xml:space="preserve"> de </w:t>
      </w:r>
      <w:r w:rsidR="00A7624A" w:rsidRPr="00234F88">
        <w:rPr>
          <w:rFonts w:ascii="Palatino Linotype" w:hAnsi="Palatino Linotype" w:cs="Arial"/>
        </w:rPr>
        <w:t>junio</w:t>
      </w:r>
      <w:r w:rsidR="002E4C86" w:rsidRPr="00234F88">
        <w:rPr>
          <w:rFonts w:ascii="Palatino Linotype" w:hAnsi="Palatino Linotype" w:cs="Arial"/>
        </w:rPr>
        <w:t xml:space="preserve"> de dos mil dieci</w:t>
      </w:r>
      <w:r w:rsidR="000B1313" w:rsidRPr="00234F88">
        <w:rPr>
          <w:rFonts w:ascii="Palatino Linotype" w:hAnsi="Palatino Linotype" w:cs="Arial"/>
        </w:rPr>
        <w:t>nueve</w:t>
      </w:r>
      <w:r w:rsidR="002E4C86" w:rsidRPr="00234F88">
        <w:rPr>
          <w:rFonts w:ascii="Palatino Linotype" w:hAnsi="Palatino Linotype" w:cs="Arial"/>
        </w:rPr>
        <w:t>, la Comisionada Ponente acordó ampliar el plazo para resolver el recurso de revisión de mérito, por un periodo de hasta quince días hábiles, de conformidad con el artículo 181</w:t>
      </w:r>
      <w:r w:rsidR="00230921" w:rsidRPr="00234F88">
        <w:rPr>
          <w:rFonts w:ascii="Palatino Linotype" w:hAnsi="Palatino Linotype" w:cs="Arial"/>
        </w:rPr>
        <w:t>,</w:t>
      </w:r>
      <w:r w:rsidR="002E4C86" w:rsidRPr="00234F88">
        <w:rPr>
          <w:rFonts w:ascii="Palatino Linotype" w:hAnsi="Palatino Linotype" w:cs="Arial"/>
        </w:rPr>
        <w:t xml:space="preserve"> tercer párrafo</w:t>
      </w:r>
      <w:r w:rsidR="00230921" w:rsidRPr="00234F88">
        <w:rPr>
          <w:rFonts w:ascii="Palatino Linotype" w:hAnsi="Palatino Linotype" w:cs="Arial"/>
        </w:rPr>
        <w:t>,</w:t>
      </w:r>
      <w:r w:rsidR="002E4C86" w:rsidRPr="00234F88">
        <w:rPr>
          <w:rFonts w:ascii="Palatino Linotype" w:hAnsi="Palatino Linotype" w:cs="Arial"/>
        </w:rPr>
        <w:t xml:space="preserve"> de la Ley de Transparencia y Acceso a la Información Pública del Estado de México y Municipios.</w:t>
      </w:r>
    </w:p>
    <w:p w14:paraId="6B8A84ED" w14:textId="77777777" w:rsidR="00035145" w:rsidRPr="00234F88" w:rsidRDefault="00035145" w:rsidP="00404116">
      <w:pPr>
        <w:spacing w:before="240" w:after="120" w:line="360" w:lineRule="auto"/>
        <w:jc w:val="center"/>
        <w:rPr>
          <w:rFonts w:ascii="Palatino Linotype" w:hAnsi="Palatino Linotype"/>
          <w:b/>
          <w:spacing w:val="44"/>
          <w:sz w:val="28"/>
        </w:rPr>
      </w:pPr>
      <w:r w:rsidRPr="00234F88">
        <w:rPr>
          <w:rFonts w:ascii="Palatino Linotype" w:hAnsi="Palatino Linotype"/>
          <w:b/>
          <w:spacing w:val="44"/>
          <w:sz w:val="28"/>
        </w:rPr>
        <w:t>CONSIDERANDO</w:t>
      </w:r>
    </w:p>
    <w:p w14:paraId="3C1A6C2A" w14:textId="030DE37A" w:rsidR="00035145" w:rsidRPr="00234F88" w:rsidRDefault="0027059E" w:rsidP="00404116">
      <w:pPr>
        <w:pStyle w:val="Prrafodelista"/>
        <w:widowControl w:val="0"/>
        <w:numPr>
          <w:ilvl w:val="0"/>
          <w:numId w:val="1"/>
        </w:numPr>
        <w:tabs>
          <w:tab w:val="left" w:pos="1701"/>
        </w:tabs>
        <w:autoSpaceDE w:val="0"/>
        <w:autoSpaceDN w:val="0"/>
        <w:adjustRightInd w:val="0"/>
        <w:spacing w:before="120" w:after="240" w:line="360" w:lineRule="auto"/>
        <w:ind w:left="0" w:firstLine="0"/>
        <w:contextualSpacing w:val="0"/>
        <w:jc w:val="both"/>
        <w:rPr>
          <w:rFonts w:ascii="Palatino Linotype" w:hAnsi="Palatino Linotype" w:cs="Arial"/>
        </w:rPr>
      </w:pPr>
      <w:r w:rsidRPr="00234F88">
        <w:rPr>
          <w:rFonts w:ascii="Palatino Linotype" w:hAnsi="Palatino Linotype"/>
          <w:b/>
        </w:rPr>
        <w:t xml:space="preserve"> </w:t>
      </w:r>
      <w:r w:rsidR="00035145" w:rsidRPr="00234F88">
        <w:rPr>
          <w:rFonts w:ascii="Palatino Linotype" w:hAnsi="Palatino Linotype"/>
          <w:b/>
        </w:rPr>
        <w:t>Competencia</w:t>
      </w:r>
      <w:r w:rsidR="00035145" w:rsidRPr="00234F88">
        <w:rPr>
          <w:rFonts w:ascii="Palatino Linotype" w:hAnsi="Palatino Linotype"/>
        </w:rPr>
        <w:t>.</w:t>
      </w:r>
      <w:r w:rsidR="00726B6A" w:rsidRPr="00234F88">
        <w:rPr>
          <w:rFonts w:ascii="Palatino Linotype" w:hAnsi="Palatino Linotype"/>
          <w:b/>
        </w:rPr>
        <w:t xml:space="preserve"> </w:t>
      </w:r>
      <w:r w:rsidR="00BA7855" w:rsidRPr="00234F8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B050F5">
        <w:rPr>
          <w:rFonts w:ascii="Palatino Linotype" w:hAnsi="Palatino Linotype"/>
        </w:rPr>
        <w:t xml:space="preserve"> segundo, vigésimo tercero y vigésimo cuarto</w:t>
      </w:r>
      <w:r w:rsidR="00BA7855" w:rsidRPr="00234F88">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w:t>
      </w:r>
      <w:r w:rsidR="00BA7855" w:rsidRPr="00234F88">
        <w:rPr>
          <w:rFonts w:ascii="Palatino Linotype" w:hAnsi="Palatino Linotype" w:cs="Arial"/>
        </w:rPr>
        <w:t>Pública</w:t>
      </w:r>
      <w:r w:rsidR="00BA7855" w:rsidRPr="00234F88">
        <w:rPr>
          <w:rFonts w:ascii="Palatino Linotype" w:hAnsi="Palatino Linotype"/>
        </w:rPr>
        <w:t xml:space="preserve"> del Estado de México y Municipios, y los artículos 9, fracciones I y XXIV y 11, del Reglamento Interior del Instituto de Transparencia, Acceso a la </w:t>
      </w:r>
      <w:r w:rsidR="00BA7855" w:rsidRPr="00234F88">
        <w:rPr>
          <w:rFonts w:ascii="Palatino Linotype" w:hAnsi="Palatino Linotype" w:cs="Arial"/>
        </w:rPr>
        <w:t>Información</w:t>
      </w:r>
      <w:r w:rsidR="00BA7855" w:rsidRPr="00234F88">
        <w:rPr>
          <w:rFonts w:ascii="Palatino Linotype" w:hAnsi="Palatino Linotype"/>
        </w:rPr>
        <w:t xml:space="preserve"> Pública y Protección de Datos Personales del Estado de México y Municipios</w:t>
      </w:r>
      <w:r w:rsidR="00BA7855" w:rsidRPr="00234F88">
        <w:rPr>
          <w:rFonts w:ascii="Palatino Linotype" w:hAnsi="Palatino Linotype" w:cs="Arial"/>
        </w:rPr>
        <w:t>.</w:t>
      </w:r>
    </w:p>
    <w:p w14:paraId="23A30354" w14:textId="24B1486D" w:rsidR="00637B9D" w:rsidRPr="00234F88" w:rsidRDefault="0027059E" w:rsidP="00B56B74">
      <w:pPr>
        <w:pStyle w:val="Prrafodelista"/>
        <w:widowControl w:val="0"/>
        <w:numPr>
          <w:ilvl w:val="0"/>
          <w:numId w:val="1"/>
        </w:numPr>
        <w:tabs>
          <w:tab w:val="left" w:pos="1701"/>
        </w:tabs>
        <w:autoSpaceDE w:val="0"/>
        <w:autoSpaceDN w:val="0"/>
        <w:adjustRightInd w:val="0"/>
        <w:spacing w:before="120" w:after="120" w:line="360" w:lineRule="auto"/>
        <w:ind w:left="0" w:firstLine="0"/>
        <w:contextualSpacing w:val="0"/>
        <w:jc w:val="both"/>
        <w:rPr>
          <w:rFonts w:ascii="Palatino Linotype" w:hAnsi="Palatino Linotype" w:cs="Arial"/>
          <w:lang w:val="es-ES_tradnl"/>
        </w:rPr>
      </w:pPr>
      <w:r w:rsidRPr="00234F88">
        <w:rPr>
          <w:rFonts w:ascii="Palatino Linotype" w:hAnsi="Palatino Linotype" w:cs="Arial"/>
          <w:b/>
        </w:rPr>
        <w:t xml:space="preserve"> </w:t>
      </w:r>
      <w:r w:rsidR="00035145" w:rsidRPr="00234F88">
        <w:rPr>
          <w:rFonts w:ascii="Palatino Linotype" w:hAnsi="Palatino Linotype" w:cs="Arial"/>
          <w:b/>
        </w:rPr>
        <w:t>Interés.</w:t>
      </w:r>
      <w:r w:rsidR="00726B6A" w:rsidRPr="00234F88">
        <w:rPr>
          <w:rFonts w:ascii="Palatino Linotype" w:hAnsi="Palatino Linotype" w:cs="Arial"/>
          <w:b/>
        </w:rPr>
        <w:t xml:space="preserve"> </w:t>
      </w:r>
      <w:r w:rsidR="00637B9D" w:rsidRPr="00234F88">
        <w:rPr>
          <w:rFonts w:ascii="Palatino Linotype" w:hAnsi="Palatino Linotype" w:cs="Arial"/>
        </w:rPr>
        <w:t xml:space="preserve">El recurso de revisión fue </w:t>
      </w:r>
      <w:r w:rsidR="00637B9D" w:rsidRPr="00234F88">
        <w:rPr>
          <w:rFonts w:ascii="Palatino Linotype" w:hAnsi="Palatino Linotype"/>
        </w:rPr>
        <w:t>interpuesto</w:t>
      </w:r>
      <w:r w:rsidR="00637B9D" w:rsidRPr="00234F88">
        <w:rPr>
          <w:rFonts w:ascii="Palatino Linotype" w:hAnsi="Palatino Linotype" w:cs="Arial"/>
        </w:rPr>
        <w:t xml:space="preserve"> por parte legítima en atención a que fue </w:t>
      </w:r>
      <w:r w:rsidR="00637B9D" w:rsidRPr="00234F88">
        <w:rPr>
          <w:rFonts w:ascii="Palatino Linotype" w:hAnsi="Palatino Linotype"/>
        </w:rPr>
        <w:t>presentado</w:t>
      </w:r>
      <w:r w:rsidR="00637B9D" w:rsidRPr="00234F88">
        <w:rPr>
          <w:rFonts w:ascii="Palatino Linotype" w:hAnsi="Palatino Linotype" w:cs="Arial"/>
        </w:rPr>
        <w:t xml:space="preserve"> por </w:t>
      </w:r>
      <w:r w:rsidR="00381624" w:rsidRPr="00234F88">
        <w:rPr>
          <w:rFonts w:ascii="Palatino Linotype" w:hAnsi="Palatino Linotype" w:cs="Arial"/>
          <w:b/>
        </w:rPr>
        <w:t>LA RECURRENTE</w:t>
      </w:r>
      <w:r w:rsidR="00637B9D" w:rsidRPr="00234F88">
        <w:rPr>
          <w:rFonts w:ascii="Palatino Linotype" w:hAnsi="Palatino Linotype" w:cs="Arial"/>
          <w:snapToGrid w:val="0"/>
        </w:rPr>
        <w:t xml:space="preserve">, </w:t>
      </w:r>
      <w:r w:rsidR="00637B9D" w:rsidRPr="00234F88">
        <w:rPr>
          <w:rFonts w:ascii="Palatino Linotype" w:hAnsi="Palatino Linotype" w:cs="Arial"/>
        </w:rPr>
        <w:t>quien</w:t>
      </w:r>
      <w:r w:rsidR="00637B9D" w:rsidRPr="00234F88">
        <w:rPr>
          <w:rFonts w:ascii="Palatino Linotype" w:hAnsi="Palatino Linotype" w:cs="Arial"/>
          <w:snapToGrid w:val="0"/>
        </w:rPr>
        <w:t xml:space="preserve"> </w:t>
      </w:r>
      <w:r w:rsidR="00637B9D" w:rsidRPr="00234F88">
        <w:rPr>
          <w:rFonts w:ascii="Palatino Linotype" w:hAnsi="Palatino Linotype"/>
        </w:rPr>
        <w:t>formuló</w:t>
      </w:r>
      <w:r w:rsidR="00637B9D" w:rsidRPr="00234F88">
        <w:rPr>
          <w:rFonts w:ascii="Palatino Linotype" w:hAnsi="Palatino Linotype" w:cs="Arial"/>
          <w:snapToGrid w:val="0"/>
        </w:rPr>
        <w:t xml:space="preserve"> la </w:t>
      </w:r>
      <w:r w:rsidR="00637B9D" w:rsidRPr="00234F88">
        <w:rPr>
          <w:rFonts w:ascii="Palatino Linotype" w:hAnsi="Palatino Linotype" w:cs="Arial"/>
        </w:rPr>
        <w:t>solicitud</w:t>
      </w:r>
      <w:r w:rsidR="00637B9D" w:rsidRPr="00234F88">
        <w:rPr>
          <w:rFonts w:ascii="Palatino Linotype" w:hAnsi="Palatino Linotype" w:cs="Arial"/>
          <w:snapToGrid w:val="0"/>
        </w:rPr>
        <w:t xml:space="preserve"> de </w:t>
      </w:r>
      <w:r w:rsidR="00637B9D" w:rsidRPr="00234F88">
        <w:rPr>
          <w:rFonts w:ascii="Palatino Linotype" w:hAnsi="Palatino Linotype" w:cs="Arial"/>
          <w:snapToGrid w:val="0"/>
        </w:rPr>
        <w:lastRenderedPageBreak/>
        <w:t xml:space="preserve">información pública </w:t>
      </w:r>
      <w:r w:rsidR="00637B9D" w:rsidRPr="00234F88">
        <w:rPr>
          <w:rFonts w:ascii="Palatino Linotype" w:hAnsi="Palatino Linotype"/>
        </w:rPr>
        <w:t>número</w:t>
      </w:r>
      <w:r w:rsidR="00637B9D" w:rsidRPr="00234F88">
        <w:rPr>
          <w:rFonts w:ascii="Palatino Linotype" w:hAnsi="Palatino Linotype" w:cs="Arial"/>
          <w:snapToGrid w:val="0"/>
        </w:rPr>
        <w:t xml:space="preserve"> </w:t>
      </w:r>
      <w:r w:rsidR="00E2081F" w:rsidRPr="00234F88">
        <w:rPr>
          <w:rFonts w:ascii="Palatino Linotype" w:hAnsi="Palatino Linotype"/>
          <w:b/>
          <w:bCs/>
        </w:rPr>
        <w:t>00</w:t>
      </w:r>
      <w:r w:rsidR="00A7624A" w:rsidRPr="00234F88">
        <w:rPr>
          <w:rFonts w:ascii="Palatino Linotype" w:hAnsi="Palatino Linotype"/>
          <w:b/>
          <w:bCs/>
        </w:rPr>
        <w:t>500/SE</w:t>
      </w:r>
      <w:r w:rsidR="00E2081F" w:rsidRPr="00234F88">
        <w:rPr>
          <w:rFonts w:ascii="Palatino Linotype" w:hAnsi="Palatino Linotype"/>
          <w:b/>
          <w:bCs/>
        </w:rPr>
        <w:t>/IP/2018</w:t>
      </w:r>
      <w:r w:rsidR="00637B9D" w:rsidRPr="00234F88">
        <w:rPr>
          <w:rFonts w:ascii="Palatino Linotype" w:hAnsi="Palatino Linotype" w:cs="Arial"/>
          <w:lang w:val="es-ES_tradnl"/>
        </w:rPr>
        <w:t>.</w:t>
      </w:r>
    </w:p>
    <w:p w14:paraId="50F0A574" w14:textId="721AFFA4" w:rsidR="009F4E5B" w:rsidRPr="00234F88" w:rsidRDefault="0027059E" w:rsidP="009F4E5B">
      <w:pPr>
        <w:pStyle w:val="Prrafodelista"/>
        <w:widowControl w:val="0"/>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234F88">
        <w:rPr>
          <w:rFonts w:ascii="Palatino Linotype" w:hAnsi="Palatino Linotype" w:cs="Arial"/>
          <w:b/>
        </w:rPr>
        <w:t xml:space="preserve"> </w:t>
      </w:r>
      <w:r w:rsidR="009F4E5B" w:rsidRPr="00234F88">
        <w:rPr>
          <w:rFonts w:ascii="Palatino Linotype" w:hAnsi="Palatino Linotype" w:cs="Arial"/>
          <w:b/>
        </w:rPr>
        <w:t xml:space="preserve">Oportunidad. </w:t>
      </w:r>
      <w:r w:rsidR="009F4E5B" w:rsidRPr="00234F88">
        <w:rPr>
          <w:rFonts w:ascii="Palatino Linotype" w:hAnsi="Palatino Linotype" w:cs="Arial"/>
        </w:rPr>
        <w:t xml:space="preserve">El </w:t>
      </w:r>
      <w:r w:rsidR="009F4E5B" w:rsidRPr="00234F88">
        <w:rPr>
          <w:rFonts w:ascii="Palatino Linotype" w:hAnsi="Palatino Linotype"/>
        </w:rPr>
        <w:t>recurso</w:t>
      </w:r>
      <w:r w:rsidR="009F4E5B" w:rsidRPr="00234F88">
        <w:rPr>
          <w:rFonts w:ascii="Palatino Linotype" w:hAnsi="Palatino Linotype" w:cs="Arial"/>
        </w:rPr>
        <w:t xml:space="preserve"> de revisión fue interpuesto dentro del plazo de quince días hábiles contados a partir del día siguiente a aquel en que </w:t>
      </w:r>
      <w:r w:rsidR="009F4E5B" w:rsidRPr="00234F88">
        <w:rPr>
          <w:rFonts w:ascii="Palatino Linotype" w:hAnsi="Palatino Linotype" w:cs="Arial"/>
          <w:b/>
        </w:rPr>
        <w:t xml:space="preserve">LA RECURRENTE </w:t>
      </w:r>
      <w:r w:rsidR="009F4E5B" w:rsidRPr="00234F88">
        <w:rPr>
          <w:rFonts w:ascii="Palatino Linotype" w:hAnsi="Palatino Linotype" w:cs="Arial"/>
        </w:rPr>
        <w:t xml:space="preserve">tuvo conocimiento de la respuesta impugnada, </w:t>
      </w:r>
      <w:r w:rsidR="009F4E5B" w:rsidRPr="00234F88">
        <w:rPr>
          <w:rFonts w:ascii="Palatino Linotype" w:hAnsi="Palatino Linotype" w:cs="Arial"/>
          <w:snapToGrid w:val="0"/>
        </w:rPr>
        <w:t>tal</w:t>
      </w:r>
      <w:r w:rsidR="009F4E5B" w:rsidRPr="00234F88">
        <w:rPr>
          <w:rFonts w:ascii="Palatino Linotype" w:hAnsi="Palatino Linotype" w:cs="Arial"/>
        </w:rPr>
        <w:t xml:space="preserve"> y como lo prevé el artículo 178 de la Ley de Transparencia y Acceso a la Información Pública del Estado de México y Municipios, que establece: </w:t>
      </w:r>
    </w:p>
    <w:p w14:paraId="3B082B42" w14:textId="77777777" w:rsidR="009F4E5B" w:rsidRPr="00234F88" w:rsidRDefault="009F4E5B" w:rsidP="00621E8B">
      <w:pPr>
        <w:pStyle w:val="Prrafodelista"/>
        <w:widowControl w:val="0"/>
        <w:autoSpaceDE w:val="0"/>
        <w:autoSpaceDN w:val="0"/>
        <w:adjustRightInd w:val="0"/>
        <w:ind w:left="0"/>
        <w:contextualSpacing w:val="0"/>
        <w:jc w:val="both"/>
        <w:rPr>
          <w:rFonts w:ascii="Palatino Linotype" w:hAnsi="Palatino Linotype" w:cs="Arial"/>
        </w:rPr>
      </w:pPr>
    </w:p>
    <w:p w14:paraId="43704DD4" w14:textId="77777777" w:rsidR="009F4E5B" w:rsidRPr="00234F88" w:rsidRDefault="009F4E5B" w:rsidP="009F4E5B">
      <w:pPr>
        <w:ind w:left="851" w:right="899"/>
        <w:jc w:val="both"/>
        <w:rPr>
          <w:rFonts w:ascii="Palatino Linotype" w:hAnsi="Palatino Linotype" w:cs="Arial"/>
          <w:i/>
          <w:sz w:val="22"/>
        </w:rPr>
      </w:pPr>
      <w:r w:rsidRPr="00234F88">
        <w:rPr>
          <w:rFonts w:ascii="Palatino Linotype" w:hAnsi="Palatino Linotype" w:cs="Arial"/>
          <w:i/>
          <w:sz w:val="22"/>
        </w:rPr>
        <w:t>“</w:t>
      </w:r>
      <w:r w:rsidRPr="00234F88">
        <w:rPr>
          <w:rFonts w:ascii="Palatino Linotype" w:hAnsi="Palatino Linotype" w:cs="Arial"/>
          <w:b/>
          <w:i/>
          <w:sz w:val="22"/>
        </w:rPr>
        <w:t>Artículo 178.</w:t>
      </w:r>
      <w:r w:rsidRPr="00234F8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666A976" w14:textId="77777777" w:rsidR="009F4E5B" w:rsidRPr="00234F88" w:rsidRDefault="009F4E5B" w:rsidP="009F4E5B">
      <w:pPr>
        <w:ind w:left="851" w:right="899"/>
        <w:jc w:val="both"/>
        <w:rPr>
          <w:rFonts w:ascii="Palatino Linotype" w:hAnsi="Palatino Linotype" w:cs="Arial"/>
          <w:i/>
          <w:sz w:val="22"/>
        </w:rPr>
      </w:pPr>
    </w:p>
    <w:p w14:paraId="6B7FFFD6" w14:textId="77777777" w:rsidR="009F4E5B" w:rsidRPr="00234F88" w:rsidRDefault="009F4E5B" w:rsidP="009F4E5B">
      <w:pPr>
        <w:ind w:left="851" w:right="899"/>
        <w:jc w:val="both"/>
        <w:rPr>
          <w:rFonts w:ascii="Palatino Linotype" w:hAnsi="Palatino Linotype" w:cs="Arial"/>
          <w:i/>
          <w:sz w:val="22"/>
        </w:rPr>
      </w:pPr>
      <w:r w:rsidRPr="00234F8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886AB21" w14:textId="77777777" w:rsidR="009F4E5B" w:rsidRPr="00234F88" w:rsidRDefault="009F4E5B" w:rsidP="009F4E5B">
      <w:pPr>
        <w:ind w:left="851" w:right="899"/>
        <w:jc w:val="both"/>
        <w:rPr>
          <w:rFonts w:ascii="Palatino Linotype" w:hAnsi="Palatino Linotype" w:cs="Arial"/>
          <w:i/>
          <w:sz w:val="22"/>
        </w:rPr>
      </w:pPr>
    </w:p>
    <w:p w14:paraId="515FEA87" w14:textId="77777777" w:rsidR="009F4E5B" w:rsidRPr="00234F88" w:rsidRDefault="009F4E5B" w:rsidP="009F4E5B">
      <w:pPr>
        <w:ind w:left="851" w:right="899"/>
        <w:jc w:val="both"/>
        <w:rPr>
          <w:rFonts w:ascii="Palatino Linotype" w:hAnsi="Palatino Linotype" w:cs="Arial"/>
          <w:b/>
          <w:i/>
          <w:sz w:val="22"/>
        </w:rPr>
      </w:pPr>
      <w:r w:rsidRPr="00234F88">
        <w:rPr>
          <w:rFonts w:ascii="Palatino Linotype" w:hAnsi="Palatino Linotype" w:cs="Arial"/>
          <w:i/>
          <w:sz w:val="22"/>
        </w:rPr>
        <w:t>En el caso de que se interponga ante la Unidad de Transparencia, ésta deberá remitir el recurso de revisión al Instituto a más tardar al día siguiente de haberlo recibido.”</w:t>
      </w:r>
    </w:p>
    <w:p w14:paraId="67B51934" w14:textId="77777777" w:rsidR="009F4E5B" w:rsidRPr="00234F88" w:rsidRDefault="009F4E5B" w:rsidP="009F4E5B">
      <w:pPr>
        <w:spacing w:line="360" w:lineRule="auto"/>
        <w:jc w:val="both"/>
        <w:rPr>
          <w:rFonts w:ascii="Palatino Linotype" w:hAnsi="Palatino Linotype" w:cs="Arial"/>
        </w:rPr>
      </w:pPr>
    </w:p>
    <w:p w14:paraId="2994C9C4" w14:textId="4E33D37F"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 xml:space="preserve">En efecto, atendiendo a que </w:t>
      </w:r>
      <w:r w:rsidRPr="00234F88">
        <w:rPr>
          <w:rFonts w:ascii="Palatino Linotype" w:hAnsi="Palatino Linotype" w:cs="Arial"/>
          <w:b/>
        </w:rPr>
        <w:t>EL SUJETO OBLIGADO</w:t>
      </w:r>
      <w:r w:rsidRPr="00234F88">
        <w:rPr>
          <w:rFonts w:ascii="Palatino Linotype" w:hAnsi="Palatino Linotype" w:cs="Arial"/>
        </w:rPr>
        <w:t xml:space="preserve"> notificó la respuesta a la solicitud de información pública el día </w:t>
      </w:r>
      <w:r w:rsidRPr="00234F88">
        <w:rPr>
          <w:rFonts w:ascii="Palatino Linotype" w:hAnsi="Palatino Linotype" w:cs="Arial"/>
          <w:b/>
        </w:rPr>
        <w:t>ocho de mayo de dos mil dieciocho</w:t>
      </w:r>
      <w:r w:rsidRPr="00234F88">
        <w:rPr>
          <w:rFonts w:ascii="Palatino Linotype" w:hAnsi="Palatino Linotype" w:cs="Arial"/>
        </w:rPr>
        <w:t xml:space="preserve">, el plazo de quince días hábiles que el artículo 178 de la ley de la materia otorga a </w:t>
      </w:r>
      <w:r w:rsidRPr="00234F88">
        <w:rPr>
          <w:rFonts w:ascii="Palatino Linotype" w:hAnsi="Palatino Linotype" w:cs="Arial"/>
          <w:b/>
        </w:rPr>
        <w:t>LA RECURRENTE</w:t>
      </w:r>
      <w:r w:rsidRPr="00234F88">
        <w:rPr>
          <w:rFonts w:ascii="Palatino Linotype" w:hAnsi="Palatino Linotype" w:cs="Arial"/>
        </w:rPr>
        <w:t xml:space="preserve"> para presentar el recurso de revisión, transcurrió del </w:t>
      </w:r>
      <w:r w:rsidRPr="00234F88">
        <w:rPr>
          <w:rFonts w:ascii="Palatino Linotype" w:hAnsi="Palatino Linotype" w:cs="Arial"/>
          <w:b/>
        </w:rPr>
        <w:t>nueve al veintinueve de mayo de dos mil diecinueve</w:t>
      </w:r>
      <w:r w:rsidRPr="00234F88">
        <w:rPr>
          <w:rFonts w:ascii="Palatino Linotype" w:hAnsi="Palatino Linotype" w:cs="Arial"/>
        </w:rPr>
        <w:t xml:space="preserve">, sin contemplar en el cómputo los días once, doce, dieciocho, diecinueve, veinticinco y veintiséis de mayo de dos mil dieciocho por corresponder a sábados y domingos, considerados como días inhábiles, en términos del artículo 3, fracción X de la </w:t>
      </w:r>
      <w:r w:rsidRPr="00234F88">
        <w:rPr>
          <w:rFonts w:ascii="Palatino Linotype" w:hAnsi="Palatino Linotype"/>
        </w:rPr>
        <w:t xml:space="preserve">Ley de Transparencia y Acceso a la Información Pública del Estado de México y Municipios, </w:t>
      </w:r>
      <w:r w:rsidRPr="00234F88">
        <w:rPr>
          <w:rFonts w:ascii="Palatino Linotype" w:hAnsi="Palatino Linotype" w:cs="Arial"/>
        </w:rPr>
        <w:t xml:space="preserve">y de conformidad con el Calendario Oficial en Materia de </w:t>
      </w:r>
      <w:r w:rsidRPr="00234F88">
        <w:rPr>
          <w:rFonts w:ascii="Palatino Linotype" w:hAnsi="Palatino Linotype" w:cs="Arial"/>
        </w:rPr>
        <w:lastRenderedPageBreak/>
        <w:t>Transparencia, Acceso a la Información Pública y Protección de Datos Personales del Estado de México y Municipios.</w:t>
      </w:r>
    </w:p>
    <w:p w14:paraId="4C0D30EE" w14:textId="77777777" w:rsidR="009F4E5B" w:rsidRPr="00234F88" w:rsidRDefault="009F4E5B" w:rsidP="00621E8B">
      <w:pPr>
        <w:jc w:val="both"/>
        <w:rPr>
          <w:rFonts w:ascii="Palatino Linotype" w:hAnsi="Palatino Linotype" w:cs="Arial"/>
        </w:rPr>
      </w:pPr>
    </w:p>
    <w:p w14:paraId="311AF44D" w14:textId="3B8CBCC4" w:rsidR="009F4E5B" w:rsidRPr="00234F88" w:rsidRDefault="009F4E5B" w:rsidP="009F4E5B">
      <w:pPr>
        <w:spacing w:line="360" w:lineRule="auto"/>
        <w:jc w:val="both"/>
        <w:rPr>
          <w:rFonts w:ascii="Palatino Linotype" w:hAnsi="Palatino Linotype" w:cs="Arial"/>
          <w:b/>
          <w:u w:val="single"/>
        </w:rPr>
      </w:pPr>
      <w:r w:rsidRPr="00234F88">
        <w:rPr>
          <w:rFonts w:ascii="Palatino Linotype" w:hAnsi="Palatino Linotype" w:cs="Arial"/>
        </w:rPr>
        <w:t xml:space="preserve">En ese tenor, si el </w:t>
      </w:r>
      <w:r w:rsidRPr="00234F88">
        <w:rPr>
          <w:rFonts w:ascii="Palatino Linotype" w:hAnsi="Palatino Linotype"/>
        </w:rPr>
        <w:t>recurso</w:t>
      </w:r>
      <w:r w:rsidRPr="00234F88">
        <w:rPr>
          <w:rFonts w:ascii="Palatino Linotype" w:hAnsi="Palatino Linotype" w:cs="Arial"/>
        </w:rPr>
        <w:t xml:space="preserve"> de revisión que nos ocupa, se interpuso el</w:t>
      </w:r>
      <w:r w:rsidRPr="00234F88">
        <w:rPr>
          <w:rFonts w:ascii="Palatino Linotype" w:hAnsi="Palatino Linotype" w:cs="Arial"/>
          <w:b/>
        </w:rPr>
        <w:t xml:space="preserve"> </w:t>
      </w:r>
      <w:r w:rsidRPr="00234F88">
        <w:rPr>
          <w:rFonts w:ascii="Palatino Linotype" w:hAnsi="Palatino Linotype" w:cs="Arial"/>
          <w:b/>
          <w:u w:val="single"/>
        </w:rPr>
        <w:t>trece de mayo de dos mil diecinueve</w:t>
      </w:r>
      <w:r w:rsidRPr="00234F88">
        <w:rPr>
          <w:rFonts w:ascii="Palatino Linotype" w:hAnsi="Palatino Linotype" w:cs="Arial"/>
        </w:rPr>
        <w:t>, éste se encuentra dentro de los márgenes temporales previstos en el citado precepto legal, y por tanto, se considera oportuno.</w:t>
      </w:r>
    </w:p>
    <w:p w14:paraId="103F4CAB" w14:textId="65DC5689" w:rsidR="00637B9D" w:rsidRPr="00234F88" w:rsidRDefault="0027059E" w:rsidP="009F4E5B">
      <w:pPr>
        <w:pStyle w:val="Prrafodelista"/>
        <w:widowControl w:val="0"/>
        <w:numPr>
          <w:ilvl w:val="0"/>
          <w:numId w:val="1"/>
        </w:numPr>
        <w:tabs>
          <w:tab w:val="left" w:pos="1701"/>
        </w:tabs>
        <w:autoSpaceDE w:val="0"/>
        <w:autoSpaceDN w:val="0"/>
        <w:adjustRightInd w:val="0"/>
        <w:spacing w:before="200" w:after="200" w:line="360" w:lineRule="auto"/>
        <w:ind w:left="0" w:firstLine="0"/>
        <w:contextualSpacing w:val="0"/>
        <w:jc w:val="both"/>
        <w:rPr>
          <w:rFonts w:ascii="Palatino Linotype" w:hAnsi="Palatino Linotype"/>
          <w:b/>
        </w:rPr>
      </w:pPr>
      <w:r w:rsidRPr="00234F88">
        <w:rPr>
          <w:rFonts w:ascii="Palatino Linotype" w:hAnsi="Palatino Linotype" w:cs="Arial"/>
          <w:b/>
          <w:szCs w:val="28"/>
        </w:rPr>
        <w:t xml:space="preserve"> </w:t>
      </w:r>
      <w:r w:rsidR="00F138D2" w:rsidRPr="00234F88">
        <w:rPr>
          <w:rFonts w:ascii="Palatino Linotype" w:hAnsi="Palatino Linotype" w:cs="Arial"/>
          <w:b/>
          <w:szCs w:val="28"/>
        </w:rPr>
        <w:t xml:space="preserve">Procedibilidad. </w:t>
      </w:r>
      <w:r w:rsidR="00637B9D" w:rsidRPr="00234F88">
        <w:rPr>
          <w:rFonts w:ascii="Palatino Linotype" w:hAnsi="Palatino Linotype" w:cs="Arial"/>
        </w:rPr>
        <w:t xml:space="preserve">Del análisis efectuado, se advierte la procedibilidad del presente recurso de revisión, en razón de acreditación </w:t>
      </w:r>
      <w:r w:rsidR="00637B9D" w:rsidRPr="00234F88">
        <w:rPr>
          <w:rFonts w:ascii="Palatino Linotype" w:hAnsi="Palatino Linotype" w:cs="Arial"/>
          <w:snapToGrid w:val="0"/>
        </w:rPr>
        <w:t>plena</w:t>
      </w:r>
      <w:r w:rsidR="00637B9D" w:rsidRPr="00234F88">
        <w:rPr>
          <w:rFonts w:ascii="Palatino Linotype" w:hAnsi="Palatino Linotype" w:cs="Arial"/>
        </w:rPr>
        <w:t xml:space="preserve"> de todos y cada uno de los elementos formales exigidos por el artículo 180 de la Ley de Transparencia y Acceso a la Información Pública</w:t>
      </w:r>
      <w:r w:rsidR="00637B9D" w:rsidRPr="00234F88">
        <w:rPr>
          <w:rFonts w:ascii="Palatino Linotype" w:hAnsi="Palatino Linotype"/>
        </w:rPr>
        <w:t xml:space="preserve"> </w:t>
      </w:r>
      <w:r w:rsidR="00637B9D" w:rsidRPr="00234F88">
        <w:rPr>
          <w:rFonts w:ascii="Palatino Linotype" w:hAnsi="Palatino Linotype" w:cs="Arial"/>
        </w:rPr>
        <w:t>del</w:t>
      </w:r>
      <w:r w:rsidR="00637B9D" w:rsidRPr="00234F88">
        <w:rPr>
          <w:rFonts w:ascii="Palatino Linotype" w:hAnsi="Palatino Linotype"/>
        </w:rPr>
        <w:t xml:space="preserve"> </w:t>
      </w:r>
      <w:r w:rsidR="00637B9D" w:rsidRPr="00234F88">
        <w:rPr>
          <w:rFonts w:ascii="Palatino Linotype" w:hAnsi="Palatino Linotype" w:cs="Arial"/>
        </w:rPr>
        <w:t>Estado</w:t>
      </w:r>
      <w:r w:rsidR="00637B9D" w:rsidRPr="00234F88">
        <w:rPr>
          <w:rFonts w:ascii="Palatino Linotype" w:hAnsi="Palatino Linotype"/>
        </w:rPr>
        <w:t xml:space="preserve"> de México y Municipios, en atención a que fue presentado mediante el formato visible en </w:t>
      </w:r>
      <w:r w:rsidR="00637B9D" w:rsidRPr="00234F88">
        <w:rPr>
          <w:rFonts w:ascii="Palatino Linotype" w:hAnsi="Palatino Linotype"/>
          <w:b/>
        </w:rPr>
        <w:t>EL SAIMEX</w:t>
      </w:r>
      <w:r w:rsidR="00637B9D" w:rsidRPr="00234F88">
        <w:rPr>
          <w:rFonts w:ascii="Palatino Linotype" w:hAnsi="Palatino Linotype"/>
        </w:rPr>
        <w:t>.</w:t>
      </w:r>
    </w:p>
    <w:p w14:paraId="7103151C" w14:textId="086A119E" w:rsidR="009F4E5B" w:rsidRPr="00234F88" w:rsidRDefault="0027059E" w:rsidP="009F4E5B">
      <w:pPr>
        <w:pStyle w:val="Prrafodelista"/>
        <w:widowControl w:val="0"/>
        <w:numPr>
          <w:ilvl w:val="0"/>
          <w:numId w:val="1"/>
        </w:numPr>
        <w:autoSpaceDE w:val="0"/>
        <w:autoSpaceDN w:val="0"/>
        <w:adjustRightInd w:val="0"/>
        <w:spacing w:line="360" w:lineRule="auto"/>
        <w:ind w:left="0" w:firstLine="0"/>
        <w:contextualSpacing w:val="0"/>
        <w:jc w:val="both"/>
        <w:rPr>
          <w:rFonts w:ascii="Palatino Linotype" w:hAnsi="Palatino Linotype"/>
        </w:rPr>
      </w:pPr>
      <w:bookmarkStart w:id="5" w:name="_Ref525159267"/>
      <w:r w:rsidRPr="00234F88">
        <w:rPr>
          <w:rFonts w:ascii="Palatino Linotype" w:hAnsi="Palatino Linotype" w:cs="Arial"/>
          <w:b/>
        </w:rPr>
        <w:t xml:space="preserve"> </w:t>
      </w:r>
      <w:bookmarkEnd w:id="5"/>
      <w:r w:rsidR="009F4E5B" w:rsidRPr="00234F88">
        <w:rPr>
          <w:rFonts w:ascii="Palatino Linotype" w:hAnsi="Palatino Linotype" w:cs="Arial"/>
          <w:b/>
        </w:rPr>
        <w:t>Análisis del Informe Justificado y las causales de sobreseimiento</w:t>
      </w:r>
      <w:r w:rsidR="009F4E5B" w:rsidRPr="00234F88">
        <w:rPr>
          <w:rFonts w:ascii="Palatino Linotype" w:hAnsi="Palatino Linotype" w:cs="Arial"/>
        </w:rPr>
        <w:t>. E</w:t>
      </w:r>
      <w:r w:rsidR="009F4E5B" w:rsidRPr="00234F88">
        <w:rPr>
          <w:rFonts w:ascii="Palatino Linotype" w:hAnsi="Palatino Linotype"/>
        </w:rPr>
        <w:t xml:space="preserve">ste Órgano Colegiado advierte que en el caso se actualiza la causal de sobreseimiento prevista en las fracción III del artículo 192 de la </w:t>
      </w:r>
      <w:r w:rsidR="009F4E5B" w:rsidRPr="00234F88">
        <w:rPr>
          <w:rFonts w:ascii="Palatino Linotype" w:hAnsi="Palatino Linotype" w:cs="Arial"/>
        </w:rPr>
        <w:t>de la Ley de Transparencia y Acceso a la Información Pública del Estado de México y Municipios</w:t>
      </w:r>
      <w:r w:rsidR="009F4E5B" w:rsidRPr="00234F88">
        <w:rPr>
          <w:rFonts w:ascii="Palatino Linotype" w:hAnsi="Palatino Linotype"/>
        </w:rPr>
        <w:t xml:space="preserve"> que dispone lo siguiente:</w:t>
      </w:r>
    </w:p>
    <w:p w14:paraId="1E4DC73D" w14:textId="77777777" w:rsidR="009F4E5B" w:rsidRPr="00234F88" w:rsidRDefault="009F4E5B" w:rsidP="00D7340D">
      <w:pPr>
        <w:pStyle w:val="Prrafodelista"/>
        <w:widowControl w:val="0"/>
        <w:autoSpaceDE w:val="0"/>
        <w:autoSpaceDN w:val="0"/>
        <w:adjustRightInd w:val="0"/>
        <w:ind w:left="0"/>
        <w:contextualSpacing w:val="0"/>
        <w:jc w:val="both"/>
        <w:rPr>
          <w:rFonts w:ascii="Palatino Linotype" w:hAnsi="Palatino Linotype"/>
        </w:rPr>
      </w:pPr>
    </w:p>
    <w:p w14:paraId="28E13093" w14:textId="77777777" w:rsidR="009F4E5B" w:rsidRPr="00234F88" w:rsidRDefault="009F4E5B" w:rsidP="009F4E5B">
      <w:pPr>
        <w:ind w:left="709" w:right="757"/>
        <w:jc w:val="both"/>
        <w:rPr>
          <w:rFonts w:ascii="Palatino Linotype" w:hAnsi="Palatino Linotype" w:cs="Arial"/>
          <w:i/>
          <w:sz w:val="22"/>
        </w:rPr>
      </w:pPr>
      <w:r w:rsidRPr="00234F88">
        <w:rPr>
          <w:rFonts w:ascii="Palatino Linotype" w:hAnsi="Palatino Linotype" w:cs="Arial"/>
          <w:b/>
          <w:i/>
          <w:sz w:val="22"/>
        </w:rPr>
        <w:t>“Artículo 192.</w:t>
      </w:r>
      <w:r w:rsidRPr="00234F88">
        <w:rPr>
          <w:rFonts w:ascii="Palatino Linotype" w:hAnsi="Palatino Linotype" w:cs="Arial"/>
          <w:i/>
          <w:sz w:val="22"/>
        </w:rPr>
        <w:t xml:space="preserve"> El recurso será sobreseído, en todo o en parte, cuando una vez admitido, se actualicen alguno de los siguientes supuestos:</w:t>
      </w:r>
    </w:p>
    <w:p w14:paraId="621140D5" w14:textId="77777777" w:rsidR="009F4E5B" w:rsidRPr="00234F88" w:rsidRDefault="009F4E5B" w:rsidP="009F4E5B">
      <w:pPr>
        <w:ind w:left="709" w:right="757"/>
        <w:jc w:val="both"/>
        <w:rPr>
          <w:rFonts w:ascii="Palatino Linotype" w:hAnsi="Palatino Linotype" w:cs="Arial"/>
          <w:i/>
          <w:sz w:val="22"/>
        </w:rPr>
      </w:pPr>
      <w:r w:rsidRPr="00234F88">
        <w:rPr>
          <w:rFonts w:ascii="Palatino Linotype" w:hAnsi="Palatino Linotype" w:cs="Arial"/>
          <w:i/>
          <w:sz w:val="22"/>
        </w:rPr>
        <w:t>…</w:t>
      </w:r>
    </w:p>
    <w:p w14:paraId="4AF10584" w14:textId="77777777" w:rsidR="009F4E5B" w:rsidRPr="00234F88" w:rsidRDefault="009F4E5B" w:rsidP="009F4E5B">
      <w:pPr>
        <w:ind w:left="709" w:right="757"/>
        <w:jc w:val="both"/>
        <w:rPr>
          <w:rFonts w:ascii="Palatino Linotype" w:hAnsi="Palatino Linotype" w:cs="Arial"/>
          <w:i/>
          <w:sz w:val="22"/>
        </w:rPr>
      </w:pPr>
      <w:r w:rsidRPr="00234F88">
        <w:rPr>
          <w:rFonts w:ascii="Palatino Linotype" w:hAnsi="Palatino Linotype" w:cs="Arial"/>
          <w:i/>
          <w:sz w:val="22"/>
        </w:rPr>
        <w:t>III. El sujeto obligado responsable del acto lo modifique o revoque de tal manera que el recurso de revisión quede sin materia;…”</w:t>
      </w:r>
    </w:p>
    <w:p w14:paraId="1B6D8680" w14:textId="77777777" w:rsidR="009F4E5B" w:rsidRPr="00234F88" w:rsidRDefault="009F4E5B" w:rsidP="00D7340D">
      <w:pPr>
        <w:ind w:left="709" w:right="757"/>
        <w:jc w:val="both"/>
        <w:rPr>
          <w:rFonts w:ascii="Palatino Linotype" w:hAnsi="Palatino Linotype" w:cs="Arial"/>
          <w:i/>
        </w:rPr>
      </w:pPr>
    </w:p>
    <w:p w14:paraId="53CDA568" w14:textId="77777777"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Luego, conforme a la transcripción que antecede conviene desglosar los elementos de la disposición enunciada:</w:t>
      </w:r>
    </w:p>
    <w:p w14:paraId="134F5682" w14:textId="77777777" w:rsidR="009F4E5B" w:rsidRPr="00234F88" w:rsidRDefault="009F4E5B" w:rsidP="00621E8B">
      <w:pPr>
        <w:jc w:val="both"/>
        <w:rPr>
          <w:rFonts w:ascii="Palatino Linotype" w:hAnsi="Palatino Linotype" w:cs="Arial"/>
        </w:rPr>
      </w:pPr>
    </w:p>
    <w:p w14:paraId="65B676E4" w14:textId="77777777" w:rsidR="009F4E5B" w:rsidRPr="00234F88" w:rsidRDefault="009F4E5B" w:rsidP="009F4E5B">
      <w:pPr>
        <w:spacing w:line="360" w:lineRule="auto"/>
        <w:ind w:left="993"/>
        <w:jc w:val="both"/>
        <w:rPr>
          <w:rFonts w:ascii="Palatino Linotype" w:hAnsi="Palatino Linotype" w:cs="Arial"/>
        </w:rPr>
      </w:pPr>
      <w:r w:rsidRPr="00234F88">
        <w:rPr>
          <w:rFonts w:ascii="Palatino Linotype" w:hAnsi="Palatino Linotype" w:cs="Arial"/>
        </w:rPr>
        <w:t xml:space="preserve">1.- El sujeto obligado responsable; </w:t>
      </w:r>
    </w:p>
    <w:p w14:paraId="23FBF57A" w14:textId="77777777" w:rsidR="009F4E5B" w:rsidRPr="00234F88" w:rsidRDefault="009F4E5B" w:rsidP="009F4E5B">
      <w:pPr>
        <w:spacing w:line="360" w:lineRule="auto"/>
        <w:ind w:left="993"/>
        <w:jc w:val="both"/>
        <w:rPr>
          <w:rFonts w:ascii="Palatino Linotype" w:hAnsi="Palatino Linotype" w:cs="Arial"/>
        </w:rPr>
      </w:pPr>
      <w:r w:rsidRPr="00234F88">
        <w:rPr>
          <w:rFonts w:ascii="Palatino Linotype" w:hAnsi="Palatino Linotype" w:cs="Arial"/>
        </w:rPr>
        <w:t>2.- Acto;</w:t>
      </w:r>
    </w:p>
    <w:p w14:paraId="14050B56" w14:textId="77777777" w:rsidR="009F4E5B" w:rsidRPr="00234F88" w:rsidRDefault="009F4E5B" w:rsidP="009F4E5B">
      <w:pPr>
        <w:spacing w:line="360" w:lineRule="auto"/>
        <w:ind w:left="993"/>
        <w:jc w:val="both"/>
        <w:rPr>
          <w:rFonts w:ascii="Palatino Linotype" w:hAnsi="Palatino Linotype" w:cs="Arial"/>
        </w:rPr>
      </w:pPr>
      <w:r w:rsidRPr="00234F88">
        <w:rPr>
          <w:rFonts w:ascii="Palatino Linotype" w:hAnsi="Palatino Linotype" w:cs="Arial"/>
        </w:rPr>
        <w:lastRenderedPageBreak/>
        <w:t>3.- Que se modifique o revoque; y</w:t>
      </w:r>
    </w:p>
    <w:p w14:paraId="209096B2" w14:textId="77777777" w:rsidR="009F4E5B" w:rsidRPr="00234F88" w:rsidRDefault="009F4E5B" w:rsidP="009F4E5B">
      <w:pPr>
        <w:spacing w:line="360" w:lineRule="auto"/>
        <w:ind w:left="993"/>
        <w:jc w:val="both"/>
        <w:rPr>
          <w:rFonts w:ascii="Palatino Linotype" w:hAnsi="Palatino Linotype" w:cs="Arial"/>
        </w:rPr>
      </w:pPr>
      <w:r w:rsidRPr="00234F88">
        <w:rPr>
          <w:rFonts w:ascii="Palatino Linotype" w:hAnsi="Palatino Linotype" w:cs="Arial"/>
        </w:rPr>
        <w:t>4.- De tal manera que el medio de impugnación quede sin efecto o materia.</w:t>
      </w:r>
    </w:p>
    <w:p w14:paraId="65F1E3D5" w14:textId="77777777" w:rsidR="009F4E5B" w:rsidRPr="00234F88" w:rsidRDefault="009F4E5B" w:rsidP="00D7340D">
      <w:pPr>
        <w:ind w:left="993"/>
        <w:jc w:val="both"/>
        <w:rPr>
          <w:rFonts w:ascii="Palatino Linotype" w:hAnsi="Palatino Linotype" w:cs="Arial"/>
        </w:rPr>
      </w:pPr>
    </w:p>
    <w:p w14:paraId="0BBE52ED" w14:textId="7C24FB59"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 xml:space="preserve">El primer elemento normativo se actualiza ya que, </w:t>
      </w:r>
      <w:r w:rsidRPr="00234F88">
        <w:rPr>
          <w:rFonts w:ascii="Palatino Linotype" w:hAnsi="Palatino Linotype" w:cs="Arial"/>
          <w:b/>
        </w:rPr>
        <w:t xml:space="preserve">EL SUJETO OBLIGADO </w:t>
      </w:r>
      <w:r w:rsidR="00D7340D" w:rsidRPr="00234F88">
        <w:rPr>
          <w:rFonts w:ascii="Palatino Linotype" w:hAnsi="Palatino Linotype" w:cs="Arial"/>
        </w:rPr>
        <w:t>responsable, es la Secretaría de Educación.</w:t>
      </w:r>
    </w:p>
    <w:p w14:paraId="1F7FFAD5" w14:textId="77777777" w:rsidR="009F4E5B" w:rsidRPr="00234F88" w:rsidRDefault="009F4E5B" w:rsidP="00D7340D">
      <w:pPr>
        <w:jc w:val="both"/>
        <w:rPr>
          <w:rFonts w:ascii="Palatino Linotype" w:hAnsi="Palatino Linotype" w:cs="Arial"/>
        </w:rPr>
      </w:pPr>
    </w:p>
    <w:p w14:paraId="0BC681B8" w14:textId="62BD485D"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 xml:space="preserve">El segundo elemento normativo es la existencia de un acto, en el caso en concreto que nos ocupa, se acredita con la existencia de la respuesta del </w:t>
      </w:r>
      <w:r w:rsidRPr="00234F88">
        <w:rPr>
          <w:rFonts w:ascii="Palatino Linotype" w:hAnsi="Palatino Linotype" w:cs="Arial"/>
          <w:b/>
        </w:rPr>
        <w:t>SUJETO OBLIGADO</w:t>
      </w:r>
      <w:r w:rsidRPr="00234F88">
        <w:rPr>
          <w:rFonts w:ascii="Palatino Linotype" w:hAnsi="Palatino Linotype" w:cs="Arial"/>
        </w:rPr>
        <w:t xml:space="preserve">, la cual precisamente es la que se impugna porque es la que a decir de </w:t>
      </w:r>
      <w:r w:rsidRPr="00234F88">
        <w:rPr>
          <w:rFonts w:ascii="Palatino Linotype" w:hAnsi="Palatino Linotype" w:cs="Arial"/>
          <w:b/>
        </w:rPr>
        <w:t>LA RECURRENTE</w:t>
      </w:r>
      <w:r w:rsidRPr="00234F88">
        <w:rPr>
          <w:rFonts w:ascii="Palatino Linotype" w:hAnsi="Palatino Linotype" w:cs="Arial"/>
        </w:rPr>
        <w:t xml:space="preserve"> se le </w:t>
      </w:r>
      <w:r w:rsidR="00D7340D" w:rsidRPr="00234F88">
        <w:rPr>
          <w:rFonts w:ascii="Palatino Linotype" w:hAnsi="Palatino Linotype" w:cs="Arial"/>
        </w:rPr>
        <w:t>negó al no proporcionar completa la información solicitada.</w:t>
      </w:r>
    </w:p>
    <w:p w14:paraId="596B1622" w14:textId="77777777" w:rsidR="009F4E5B" w:rsidRPr="00234F88" w:rsidRDefault="009F4E5B" w:rsidP="00D7340D">
      <w:pPr>
        <w:jc w:val="both"/>
        <w:rPr>
          <w:rFonts w:ascii="Palatino Linotype" w:hAnsi="Palatino Linotype" w:cs="Arial"/>
        </w:rPr>
      </w:pPr>
    </w:p>
    <w:p w14:paraId="7C3CE938" w14:textId="77777777"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Cabe destacar que la respuesta del</w:t>
      </w:r>
      <w:r w:rsidRPr="00234F88">
        <w:rPr>
          <w:rFonts w:ascii="Palatino Linotype" w:hAnsi="Palatino Linotype" w:cs="Arial"/>
          <w:b/>
        </w:rPr>
        <w:t xml:space="preserve"> SUJETO OBLIGADO</w:t>
      </w:r>
      <w:r w:rsidRPr="00234F88">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234F88">
        <w:rPr>
          <w:rFonts w:ascii="Palatino Linotype" w:hAnsi="Palatino Linotype" w:cs="Arial"/>
          <w:b/>
        </w:rPr>
        <w:t>SUJETO OBLIGADO</w:t>
      </w:r>
      <w:r w:rsidRPr="00234F88">
        <w:rPr>
          <w:rFonts w:ascii="Palatino Linotype" w:hAnsi="Palatino Linotype" w:cs="Arial"/>
        </w:rPr>
        <w:t xml:space="preserve"> se observa a través de sus actos que necesariamente ejecuta y con las que ejerce sus atribuciones legalmente conferidas. </w:t>
      </w:r>
    </w:p>
    <w:p w14:paraId="47CC0580" w14:textId="77777777" w:rsidR="009F4E5B" w:rsidRPr="00234F88" w:rsidRDefault="009F4E5B" w:rsidP="00D7340D">
      <w:pPr>
        <w:jc w:val="both"/>
        <w:rPr>
          <w:rFonts w:ascii="Palatino Linotype" w:hAnsi="Palatino Linotype" w:cs="Arial"/>
        </w:rPr>
      </w:pPr>
    </w:p>
    <w:p w14:paraId="78FBD896" w14:textId="77777777"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14:paraId="70B0F191" w14:textId="77777777" w:rsidR="009F4E5B" w:rsidRPr="00234F88" w:rsidRDefault="009F4E5B" w:rsidP="009F4E5B">
      <w:pPr>
        <w:spacing w:line="360" w:lineRule="auto"/>
        <w:jc w:val="both"/>
        <w:rPr>
          <w:rFonts w:ascii="Palatino Linotype" w:hAnsi="Palatino Linotype" w:cs="Arial"/>
        </w:rPr>
      </w:pPr>
    </w:p>
    <w:p w14:paraId="4F304A46"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b/>
          <w:i/>
          <w:sz w:val="22"/>
        </w:rPr>
        <w:t>“Artículo 53</w:t>
      </w:r>
      <w:r w:rsidRPr="00234F88">
        <w:rPr>
          <w:rFonts w:ascii="Palatino Linotype" w:hAnsi="Palatino Linotype" w:cs="Arial"/>
          <w:i/>
          <w:sz w:val="22"/>
        </w:rPr>
        <w:t xml:space="preserve">. Las Unidades de Transparencia tendrán las siguientes funciones: </w:t>
      </w:r>
    </w:p>
    <w:p w14:paraId="0A9E505A"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767D35E7"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3C89DB60"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0FB1C07A"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b/>
          <w:i/>
          <w:sz w:val="22"/>
          <w:u w:val="single"/>
        </w:rPr>
        <w:t>II. Recibir, tramitar y dar respuesta a las solicitudes de acceso a la información</w:t>
      </w:r>
      <w:r w:rsidRPr="00234F88">
        <w:rPr>
          <w:rFonts w:ascii="Palatino Linotype" w:hAnsi="Palatino Linotype" w:cs="Arial"/>
          <w:i/>
          <w:sz w:val="22"/>
        </w:rPr>
        <w:t xml:space="preserve">; </w:t>
      </w:r>
    </w:p>
    <w:p w14:paraId="3131D08D"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5F1A8EF5"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14:paraId="18EB2FC3"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11940EC1"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IV. Realizar, con efectividad, los trámites internos necesarios para la atención de las solicitudes de acceso a la información; </w:t>
      </w:r>
    </w:p>
    <w:p w14:paraId="7806BD74"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359F05F3"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V. Entregar, en su caso, a los particulares la información solicitada; </w:t>
      </w:r>
    </w:p>
    <w:p w14:paraId="30B40A07"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05F184B7"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VI. Efectuar las notificaciones a los solicitantes; </w:t>
      </w:r>
    </w:p>
    <w:p w14:paraId="1D7D0F9D"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61CCB72D"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14:paraId="059C1B95"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50DADBA0"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14:paraId="77286150"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632A323F"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4D68236"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144E3DF7"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X. Presentar ante el Comité, el proyecto de clasificación de información; </w:t>
      </w:r>
    </w:p>
    <w:p w14:paraId="18ABF93C"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188537BC"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XI. Promover e implementar políticas de transparencia proactiva procurando su accesibilidad; </w:t>
      </w:r>
    </w:p>
    <w:p w14:paraId="49B7DEF8"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2DF1A85C"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XII. Fomentar la transparencia y accesibilidad al interior del sujeto obligado; </w:t>
      </w:r>
    </w:p>
    <w:p w14:paraId="2AD4AA37"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3B92BCD3"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 xml:space="preserve">XIII. Hacer del conocimiento de la instancia competente la probable responsabilidad por el incumplimiento de las obligaciones previstas en la presente Ley; y </w:t>
      </w:r>
    </w:p>
    <w:p w14:paraId="0762B104"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702D8911"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b/>
          <w:i/>
          <w:sz w:val="22"/>
        </w:rPr>
      </w:pPr>
      <w:r w:rsidRPr="00234F88">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234F88">
        <w:rPr>
          <w:rFonts w:ascii="Palatino Linotype" w:hAnsi="Palatino Linotype" w:cs="Arial"/>
          <w:b/>
          <w:i/>
          <w:sz w:val="22"/>
        </w:rPr>
        <w:t>”</w:t>
      </w:r>
    </w:p>
    <w:p w14:paraId="1DF04E3C"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p>
    <w:p w14:paraId="26F60D6B" w14:textId="77777777" w:rsidR="009F4E5B" w:rsidRPr="00234F88" w:rsidRDefault="009F4E5B" w:rsidP="00621E8B">
      <w:pPr>
        <w:spacing w:before="100" w:beforeAutospacing="1" w:after="100" w:afterAutospacing="1"/>
        <w:ind w:left="851" w:right="902"/>
        <w:contextualSpacing/>
        <w:jc w:val="both"/>
        <w:rPr>
          <w:rFonts w:ascii="Palatino Linotype" w:hAnsi="Palatino Linotype" w:cs="Arial"/>
          <w:i/>
          <w:sz w:val="22"/>
        </w:rPr>
      </w:pPr>
      <w:r w:rsidRPr="00234F88">
        <w:rPr>
          <w:rFonts w:ascii="Palatino Linotype" w:hAnsi="Palatino Linotype" w:cs="Arial"/>
          <w:i/>
          <w:sz w:val="22"/>
        </w:rPr>
        <w:t>(Énfasis añadido)</w:t>
      </w:r>
    </w:p>
    <w:p w14:paraId="486D8F7F" w14:textId="77777777" w:rsidR="009F4E5B" w:rsidRPr="00234F88" w:rsidRDefault="009F4E5B" w:rsidP="009F4E5B">
      <w:pPr>
        <w:spacing w:line="360" w:lineRule="auto"/>
        <w:ind w:left="709" w:right="757"/>
        <w:jc w:val="both"/>
        <w:rPr>
          <w:rFonts w:ascii="Palatino Linotype" w:hAnsi="Palatino Linotype" w:cs="Arial"/>
          <w:i/>
        </w:rPr>
      </w:pPr>
    </w:p>
    <w:p w14:paraId="2E26DBDF" w14:textId="77777777"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 xml:space="preserve">Es decir, la impugnación de </w:t>
      </w:r>
      <w:r w:rsidRPr="00234F88">
        <w:rPr>
          <w:rFonts w:ascii="Palatino Linotype" w:hAnsi="Palatino Linotype" w:cs="Arial"/>
          <w:b/>
        </w:rPr>
        <w:t>LA RECURRENTE</w:t>
      </w:r>
      <w:r w:rsidRPr="00234F88">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234F88">
        <w:rPr>
          <w:rFonts w:ascii="Palatino Linotype" w:hAnsi="Palatino Linotype" w:cs="Arial"/>
          <w:b/>
        </w:rPr>
        <w:t>EL SUJETO OBLIGADO</w:t>
      </w:r>
      <w:r w:rsidRPr="00234F88">
        <w:rPr>
          <w:rFonts w:ascii="Palatino Linotype" w:hAnsi="Palatino Linotype" w:cs="Arial"/>
        </w:rPr>
        <w:t>.</w:t>
      </w:r>
    </w:p>
    <w:p w14:paraId="23CDC099" w14:textId="77777777" w:rsidR="009F4E5B" w:rsidRPr="00234F88" w:rsidRDefault="009F4E5B" w:rsidP="00D7340D">
      <w:pPr>
        <w:jc w:val="both"/>
        <w:rPr>
          <w:rFonts w:ascii="Palatino Linotype" w:hAnsi="Palatino Linotype" w:cs="Arial"/>
        </w:rPr>
      </w:pPr>
    </w:p>
    <w:p w14:paraId="2762651B" w14:textId="77777777"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234F88">
        <w:rPr>
          <w:rFonts w:ascii="Palatino Linotype" w:hAnsi="Palatino Linotype" w:cs="Arial"/>
          <w:b/>
          <w:u w:val="single"/>
        </w:rPr>
        <w:t>la modifique o revoque</w:t>
      </w:r>
      <w:r w:rsidRPr="00234F88">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04CD8724" w14:textId="77777777" w:rsidR="009F4E5B" w:rsidRPr="00234F88" w:rsidRDefault="009F4E5B" w:rsidP="00D7340D">
      <w:pPr>
        <w:jc w:val="both"/>
        <w:rPr>
          <w:rFonts w:ascii="Palatino Linotype" w:hAnsi="Palatino Linotype" w:cs="Arial"/>
        </w:rPr>
      </w:pPr>
    </w:p>
    <w:p w14:paraId="5BC62ABF" w14:textId="77777777"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Por cuanto hace a la revocación, a diferencia de la modificación, ocurre cuando la dependencia o entidad responsable (</w:t>
      </w:r>
      <w:r w:rsidRPr="00234F88">
        <w:rPr>
          <w:rFonts w:ascii="Palatino Linotype" w:hAnsi="Palatino Linotype" w:cs="Arial"/>
          <w:b/>
        </w:rPr>
        <w:t>SUJETO OBLIGADO</w:t>
      </w:r>
      <w:r w:rsidRPr="00234F88">
        <w:rPr>
          <w:rFonts w:ascii="Palatino Linotype" w:hAnsi="Palatino Linotype" w:cs="Arial"/>
        </w:rPr>
        <w:t>) del acto o resolución impugnada, suprime, elimina o cancela la totalidad de su respuesta y emite otra en su lugar dejando sin efecto lo que en un principio respondió.</w:t>
      </w:r>
    </w:p>
    <w:p w14:paraId="5C62C3D7" w14:textId="77777777" w:rsidR="009F4E5B" w:rsidRPr="00234F88" w:rsidRDefault="009F4E5B" w:rsidP="00D7340D">
      <w:pPr>
        <w:jc w:val="both"/>
        <w:rPr>
          <w:rFonts w:ascii="Palatino Linotype" w:hAnsi="Palatino Linotype" w:cs="Arial"/>
        </w:rPr>
      </w:pPr>
    </w:p>
    <w:p w14:paraId="540002DE" w14:textId="77777777"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En ese tenor, un acto impugnado queda sin efectos, aun cuando existiendo jurídicamente (esto es, que no se ha modificado, ni revocado) no genera ninguna consecuencia legal.</w:t>
      </w:r>
    </w:p>
    <w:p w14:paraId="4A763B0D" w14:textId="77777777"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lastRenderedPageBreak/>
        <w:t xml:space="preserve">En tanto que, un acto impugnado queda sin materia, cuando ha sido satisfecha la pretensión de lo pedido o exigido por </w:t>
      </w:r>
      <w:r w:rsidRPr="00234F88">
        <w:rPr>
          <w:rFonts w:ascii="Palatino Linotype" w:hAnsi="Palatino Linotype" w:cs="Arial"/>
          <w:b/>
        </w:rPr>
        <w:t xml:space="preserve">LA RECURRENTE </w:t>
      </w:r>
      <w:r w:rsidRPr="00234F88">
        <w:rPr>
          <w:rFonts w:ascii="Palatino Linotype" w:hAnsi="Palatino Linotype" w:cs="Arial"/>
        </w:rPr>
        <w:t xml:space="preserve">de manera que </w:t>
      </w:r>
      <w:r w:rsidRPr="00234F88">
        <w:rPr>
          <w:rFonts w:ascii="Palatino Linotype" w:hAnsi="Palatino Linotype" w:cs="Arial"/>
          <w:b/>
        </w:rPr>
        <w:t xml:space="preserve">EL SUJETO OBLIGADO </w:t>
      </w:r>
      <w:r w:rsidRPr="00234F88">
        <w:rPr>
          <w:rFonts w:ascii="Palatino Linotype" w:hAnsi="Palatino Linotype" w:cs="Arial"/>
        </w:rPr>
        <w:t xml:space="preserve">entrega una respuesta que aunque sea posterior a los términos previstos en la Ley y mediante ésta concede la información solicitada.  </w:t>
      </w:r>
    </w:p>
    <w:p w14:paraId="34C43E7C" w14:textId="77777777" w:rsidR="009F4E5B" w:rsidRPr="00234F88" w:rsidRDefault="009F4E5B" w:rsidP="00D7340D">
      <w:pPr>
        <w:jc w:val="both"/>
        <w:rPr>
          <w:rFonts w:ascii="Palatino Linotype" w:hAnsi="Palatino Linotype" w:cs="Arial"/>
        </w:rPr>
      </w:pPr>
    </w:p>
    <w:p w14:paraId="679DEFF0" w14:textId="7D5423BF"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234F88">
        <w:rPr>
          <w:rFonts w:ascii="Palatino Linotype" w:hAnsi="Palatino Linotype" w:cs="Arial"/>
          <w:b/>
        </w:rPr>
        <w:t>EL SUJETO OBLIGADO</w:t>
      </w:r>
      <w:r w:rsidRPr="00234F88">
        <w:rPr>
          <w:rFonts w:ascii="Palatino Linotype" w:hAnsi="Palatino Linotype" w:cs="Arial"/>
        </w:rPr>
        <w:t xml:space="preserve"> mediante un acto posterior a su respuesta, como lo fue el Informe Justificado, remitió la información </w:t>
      </w:r>
      <w:r w:rsidR="00D7340D" w:rsidRPr="00234F88">
        <w:rPr>
          <w:rFonts w:ascii="Palatino Linotype" w:hAnsi="Palatino Linotype" w:cs="Arial"/>
        </w:rPr>
        <w:t>complementaría</w:t>
      </w:r>
      <w:r w:rsidRPr="00234F88">
        <w:rPr>
          <w:rFonts w:ascii="Palatino Linotype" w:hAnsi="Palatino Linotype" w:cs="Arial"/>
        </w:rPr>
        <w:t xml:space="preserve"> con la cual dejó sin materia el presente recurso.</w:t>
      </w:r>
    </w:p>
    <w:p w14:paraId="310AC2AC" w14:textId="77777777" w:rsidR="009F4E5B" w:rsidRPr="00234F88" w:rsidRDefault="009F4E5B" w:rsidP="00D7340D">
      <w:pPr>
        <w:jc w:val="both"/>
        <w:rPr>
          <w:rFonts w:ascii="Palatino Linotype" w:hAnsi="Palatino Linotype" w:cs="Arial"/>
        </w:rPr>
      </w:pPr>
    </w:p>
    <w:p w14:paraId="04DB1D53" w14:textId="01712B25"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 xml:space="preserve">A fin de corroborar lo anterior, es preciso señalar que </w:t>
      </w:r>
      <w:r w:rsidRPr="00234F88">
        <w:rPr>
          <w:rFonts w:ascii="Palatino Linotype" w:hAnsi="Palatino Linotype" w:cs="Arial"/>
          <w:b/>
        </w:rPr>
        <w:t>LA RECURRENTE</w:t>
      </w:r>
      <w:r w:rsidRPr="00234F88">
        <w:rPr>
          <w:rFonts w:ascii="Palatino Linotype" w:hAnsi="Palatino Linotype" w:cs="Arial"/>
        </w:rPr>
        <w:t xml:space="preserve"> solicitó</w:t>
      </w:r>
      <w:r w:rsidR="00D7340D" w:rsidRPr="00234F88">
        <w:rPr>
          <w:rFonts w:ascii="Palatino Linotype" w:hAnsi="Palatino Linotype" w:cs="Arial"/>
        </w:rPr>
        <w:t xml:space="preserve">, los recursos públicos que ha recibido </w:t>
      </w:r>
      <w:r w:rsidR="00D7340D" w:rsidRPr="00234F88">
        <w:rPr>
          <w:rFonts w:ascii="Palatino Linotype" w:hAnsi="Palatino Linotype" w:cs="Arial"/>
          <w:b/>
        </w:rPr>
        <w:t xml:space="preserve">EL SUJETO OBLIGADO </w:t>
      </w:r>
      <w:r w:rsidR="00D7340D" w:rsidRPr="00234F88">
        <w:rPr>
          <w:rFonts w:ascii="Palatino Linotype" w:hAnsi="Palatino Linotype" w:cs="Arial"/>
        </w:rPr>
        <w:t xml:space="preserve">y </w:t>
      </w:r>
      <w:r w:rsidR="00B63E0D" w:rsidRPr="00234F88">
        <w:rPr>
          <w:rFonts w:ascii="Palatino Linotype" w:hAnsi="Palatino Linotype" w:cs="Arial"/>
        </w:rPr>
        <w:t>cuál</w:t>
      </w:r>
      <w:r w:rsidR="00D7340D" w:rsidRPr="00234F88">
        <w:rPr>
          <w:rFonts w:ascii="Palatino Linotype" w:hAnsi="Palatino Linotype" w:cs="Arial"/>
        </w:rPr>
        <w:t xml:space="preserve"> fue el destino de los mismos</w:t>
      </w:r>
      <w:r w:rsidRPr="00234F88">
        <w:rPr>
          <w:rFonts w:ascii="Palatino Linotype" w:hAnsi="Palatino Linotype" w:cs="Arial"/>
        </w:rPr>
        <w:t>.</w:t>
      </w:r>
    </w:p>
    <w:p w14:paraId="6500AEA6" w14:textId="77777777" w:rsidR="009F4E5B" w:rsidRPr="00234F88" w:rsidRDefault="009F4E5B" w:rsidP="00D7340D">
      <w:pPr>
        <w:jc w:val="both"/>
        <w:rPr>
          <w:rFonts w:ascii="Palatino Linotype" w:hAnsi="Palatino Linotype" w:cs="Arial"/>
        </w:rPr>
      </w:pPr>
    </w:p>
    <w:p w14:paraId="66390AAB" w14:textId="69C8E85F"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t xml:space="preserve">Por su parte, </w:t>
      </w:r>
      <w:r w:rsidRPr="00234F88">
        <w:rPr>
          <w:rFonts w:ascii="Palatino Linotype" w:hAnsi="Palatino Linotype" w:cs="Arial"/>
          <w:b/>
          <w:lang w:eastAsia="es-MX"/>
        </w:rPr>
        <w:t>EL SUJETO OBLIGADO</w:t>
      </w:r>
      <w:r w:rsidRPr="00234F88">
        <w:rPr>
          <w:rFonts w:ascii="Palatino Linotype" w:hAnsi="Palatino Linotype" w:cs="Arial"/>
        </w:rPr>
        <w:t xml:space="preserve"> al dar respuesta a la solicitud de información, </w:t>
      </w:r>
      <w:r w:rsidR="00991D7A" w:rsidRPr="00234F88">
        <w:rPr>
          <w:rFonts w:ascii="Palatino Linotype" w:hAnsi="Palatino Linotype" w:cs="Arial"/>
        </w:rPr>
        <w:t xml:space="preserve">colmó el requerimiento del monto de los recursos públicos recibidos, sin embargo, es de señalarse que en dicha respuesta refiere solo los programas a los que fueron </w:t>
      </w:r>
      <w:proofErr w:type="gramStart"/>
      <w:r w:rsidR="00991D7A" w:rsidRPr="00234F88">
        <w:rPr>
          <w:rFonts w:ascii="Palatino Linotype" w:hAnsi="Palatino Linotype" w:cs="Arial"/>
        </w:rPr>
        <w:t>destinados</w:t>
      </w:r>
      <w:proofErr w:type="gramEnd"/>
      <w:r w:rsidR="00991D7A" w:rsidRPr="00234F88">
        <w:rPr>
          <w:rFonts w:ascii="Palatino Linotype" w:hAnsi="Palatino Linotype" w:cs="Arial"/>
        </w:rPr>
        <w:t xml:space="preserve"> los recursos.</w:t>
      </w:r>
    </w:p>
    <w:p w14:paraId="4BF21050" w14:textId="77777777" w:rsidR="00B63E0D" w:rsidRPr="00234F88" w:rsidRDefault="00B63E0D" w:rsidP="00B63E0D">
      <w:pPr>
        <w:jc w:val="both"/>
        <w:rPr>
          <w:rFonts w:ascii="Palatino Linotype" w:hAnsi="Palatino Linotype" w:cs="Arial"/>
        </w:rPr>
      </w:pPr>
    </w:p>
    <w:p w14:paraId="54916B29" w14:textId="77F83D65" w:rsidR="00991D7A" w:rsidRPr="00234F88" w:rsidRDefault="00991D7A" w:rsidP="009F4E5B">
      <w:pPr>
        <w:spacing w:line="360" w:lineRule="auto"/>
        <w:jc w:val="both"/>
        <w:rPr>
          <w:rFonts w:ascii="Palatino Linotype" w:hAnsi="Palatino Linotype" w:cs="Arial"/>
        </w:rPr>
      </w:pPr>
      <w:r w:rsidRPr="00234F88">
        <w:rPr>
          <w:rFonts w:ascii="Palatino Linotype" w:hAnsi="Palatino Linotype" w:cs="Arial"/>
        </w:rPr>
        <w:t xml:space="preserve">Ante la respuesta aludida, </w:t>
      </w:r>
      <w:r w:rsidRPr="00234F88">
        <w:rPr>
          <w:rFonts w:ascii="Palatino Linotype" w:hAnsi="Palatino Linotype" w:cs="Arial"/>
          <w:b/>
        </w:rPr>
        <w:t xml:space="preserve">LA RECUERRENTE </w:t>
      </w:r>
      <w:r w:rsidRPr="00234F88">
        <w:rPr>
          <w:rFonts w:ascii="Palatino Linotype" w:hAnsi="Palatino Linotype" w:cs="Arial"/>
        </w:rPr>
        <w:t xml:space="preserve">interpuso </w:t>
      </w:r>
      <w:r w:rsidR="00455B83" w:rsidRPr="00234F88">
        <w:rPr>
          <w:rFonts w:ascii="Palatino Linotype" w:hAnsi="Palatino Linotype" w:cs="Arial"/>
        </w:rPr>
        <w:t>el recurso de revisión que nos ocupa, señalando como acto impugnado:</w:t>
      </w:r>
    </w:p>
    <w:p w14:paraId="029952ED" w14:textId="77777777" w:rsidR="00B63E0D" w:rsidRPr="00234F88" w:rsidRDefault="00B63E0D" w:rsidP="00B63E0D">
      <w:pPr>
        <w:spacing w:before="100" w:beforeAutospacing="1" w:after="100" w:afterAutospacing="1"/>
        <w:ind w:left="851" w:right="902"/>
        <w:contextualSpacing/>
        <w:jc w:val="both"/>
        <w:rPr>
          <w:rFonts w:ascii="Palatino Linotype" w:hAnsi="Palatino Linotype" w:cs="Arial"/>
        </w:rPr>
      </w:pPr>
    </w:p>
    <w:p w14:paraId="2B9115A6" w14:textId="1A0DCCAB" w:rsidR="00455B83" w:rsidRPr="00234F88" w:rsidRDefault="00455B83" w:rsidP="00455B83">
      <w:pPr>
        <w:spacing w:before="100" w:beforeAutospacing="1" w:after="100" w:afterAutospacing="1"/>
        <w:ind w:left="851" w:right="902"/>
        <w:contextualSpacing/>
        <w:jc w:val="both"/>
        <w:rPr>
          <w:rFonts w:ascii="Palatino Linotype" w:hAnsi="Palatino Linotype" w:cs="Arial"/>
          <w:i/>
          <w:sz w:val="22"/>
          <w:szCs w:val="22"/>
        </w:rPr>
      </w:pPr>
      <w:r w:rsidRPr="00234F88">
        <w:rPr>
          <w:rFonts w:ascii="Palatino Linotype" w:hAnsi="Palatino Linotype" w:cs="Arial"/>
          <w:i/>
          <w:sz w:val="22"/>
          <w:szCs w:val="22"/>
        </w:rPr>
        <w:t>“la información es incompleta”</w:t>
      </w:r>
      <w:r w:rsidR="00B63E0D" w:rsidRPr="00234F88">
        <w:rPr>
          <w:rFonts w:ascii="Palatino Linotype" w:hAnsi="Palatino Linotype" w:cs="Arial"/>
          <w:i/>
          <w:sz w:val="22"/>
          <w:szCs w:val="22"/>
        </w:rPr>
        <w:t xml:space="preserve"> (Sic)</w:t>
      </w:r>
    </w:p>
    <w:p w14:paraId="1FF80588" w14:textId="77777777" w:rsidR="00455B83" w:rsidRPr="00234F88" w:rsidRDefault="00455B83" w:rsidP="00455B83">
      <w:pPr>
        <w:spacing w:before="100" w:beforeAutospacing="1" w:after="100" w:afterAutospacing="1"/>
        <w:ind w:left="851" w:right="902"/>
        <w:contextualSpacing/>
        <w:jc w:val="both"/>
        <w:rPr>
          <w:rFonts w:ascii="Palatino Linotype" w:hAnsi="Palatino Linotype" w:cs="Arial"/>
        </w:rPr>
      </w:pPr>
    </w:p>
    <w:p w14:paraId="36F91088" w14:textId="5AC28CBA" w:rsidR="009F4E5B" w:rsidRPr="00234F88" w:rsidRDefault="00455B83" w:rsidP="009F4E5B">
      <w:pPr>
        <w:spacing w:line="360" w:lineRule="auto"/>
        <w:jc w:val="both"/>
        <w:rPr>
          <w:rFonts w:ascii="Palatino Linotype" w:eastAsia="Calibri" w:hAnsi="Palatino Linotype" w:cs="Bookman Old Style,Bold"/>
          <w:bCs/>
          <w:lang w:eastAsia="en-US"/>
        </w:rPr>
      </w:pPr>
      <w:r w:rsidRPr="00234F88">
        <w:rPr>
          <w:rFonts w:ascii="Palatino Linotype" w:hAnsi="Palatino Linotype" w:cs="Arial"/>
        </w:rPr>
        <w:t xml:space="preserve">Así </w:t>
      </w:r>
      <w:r w:rsidR="009F4E5B" w:rsidRPr="00234F88">
        <w:rPr>
          <w:rFonts w:ascii="Palatino Linotype" w:hAnsi="Palatino Linotype" w:cs="Arial"/>
        </w:rPr>
        <w:t>como</w:t>
      </w:r>
      <w:r w:rsidR="009F4E5B" w:rsidRPr="00234F88">
        <w:rPr>
          <w:rFonts w:ascii="Palatino Linotype" w:eastAsia="Calibri" w:hAnsi="Palatino Linotype" w:cs="Bookman Old Style,Bold"/>
          <w:bCs/>
          <w:lang w:eastAsia="en-US"/>
        </w:rPr>
        <w:t xml:space="preserve"> razones o motivos de inconformidad:</w:t>
      </w:r>
    </w:p>
    <w:p w14:paraId="5C6B4289" w14:textId="67FDA0B7" w:rsidR="009F4E5B" w:rsidRPr="00234F88" w:rsidRDefault="009F4E5B" w:rsidP="00455B83">
      <w:pPr>
        <w:spacing w:before="100" w:beforeAutospacing="1" w:after="100" w:afterAutospacing="1"/>
        <w:ind w:left="851" w:right="902"/>
        <w:jc w:val="both"/>
        <w:rPr>
          <w:rFonts w:ascii="Palatino Linotype" w:eastAsia="Calibri" w:hAnsi="Palatino Linotype" w:cs="Bookman Old Style,Bold"/>
          <w:bCs/>
          <w:i/>
          <w:sz w:val="22"/>
          <w:lang w:eastAsia="en-US"/>
        </w:rPr>
      </w:pPr>
      <w:r w:rsidRPr="00234F88">
        <w:rPr>
          <w:rFonts w:ascii="Palatino Linotype" w:eastAsia="Calibri" w:hAnsi="Palatino Linotype" w:cs="Bookman Old Style,Bold"/>
          <w:bCs/>
          <w:i/>
          <w:sz w:val="22"/>
          <w:lang w:eastAsia="en-US"/>
        </w:rPr>
        <w:lastRenderedPageBreak/>
        <w:t>“</w:t>
      </w:r>
      <w:r w:rsidR="00455B83" w:rsidRPr="00234F88">
        <w:rPr>
          <w:rFonts w:ascii="Palatino Linotype" w:eastAsia="Calibri" w:hAnsi="Palatino Linotype" w:cs="Bookman Old Style,Bold"/>
          <w:bCs/>
          <w:i/>
          <w:sz w:val="22"/>
          <w:lang w:eastAsia="en-US"/>
        </w:rPr>
        <w:t>solicité el destino final del recurso público en que se gasta, más no el nombre del programa, por lo tanto pido al área responsable entregue la información</w:t>
      </w:r>
      <w:r w:rsidRPr="00234F88">
        <w:rPr>
          <w:rFonts w:ascii="Palatino Linotype" w:eastAsia="Calibri" w:hAnsi="Palatino Linotype" w:cs="Bookman Old Style,Bold"/>
          <w:bCs/>
          <w:i/>
          <w:sz w:val="22"/>
          <w:lang w:eastAsia="en-US"/>
        </w:rPr>
        <w:t>”</w:t>
      </w:r>
      <w:r w:rsidR="00B63E0D" w:rsidRPr="00234F88">
        <w:rPr>
          <w:rFonts w:ascii="Palatino Linotype" w:eastAsia="Calibri" w:hAnsi="Palatino Linotype" w:cs="Bookman Old Style,Bold"/>
          <w:bCs/>
          <w:i/>
          <w:sz w:val="22"/>
          <w:lang w:eastAsia="en-US"/>
        </w:rPr>
        <w:t xml:space="preserve"> </w:t>
      </w:r>
      <w:r w:rsidRPr="00234F88">
        <w:rPr>
          <w:rFonts w:ascii="Palatino Linotype" w:eastAsia="Calibri" w:hAnsi="Palatino Linotype" w:cs="Bookman Old Style,Bold"/>
          <w:bCs/>
          <w:i/>
          <w:sz w:val="22"/>
          <w:lang w:eastAsia="en-US"/>
        </w:rPr>
        <w:t>(sic)</w:t>
      </w:r>
    </w:p>
    <w:p w14:paraId="19E46A39" w14:textId="77777777" w:rsidR="009F4E5B" w:rsidRPr="00234F88" w:rsidRDefault="009F4E5B" w:rsidP="00621E8B">
      <w:pPr>
        <w:ind w:left="851" w:right="899"/>
        <w:jc w:val="both"/>
        <w:rPr>
          <w:rFonts w:ascii="Palatino Linotype" w:eastAsia="Calibri" w:hAnsi="Palatino Linotype" w:cs="Bookman Old Style,Bold"/>
          <w:bCs/>
          <w:lang w:eastAsia="en-US"/>
        </w:rPr>
      </w:pPr>
    </w:p>
    <w:p w14:paraId="6ACBC81F" w14:textId="2D5001AB" w:rsidR="009F4E5B" w:rsidRPr="00234F88" w:rsidRDefault="00111226" w:rsidP="009F4E5B">
      <w:pPr>
        <w:spacing w:line="360" w:lineRule="auto"/>
        <w:jc w:val="both"/>
        <w:rPr>
          <w:rFonts w:ascii="Palatino Linotype" w:hAnsi="Palatino Linotype" w:cs="Arial"/>
        </w:rPr>
      </w:pPr>
      <w:r w:rsidRPr="00234F88">
        <w:rPr>
          <w:rFonts w:ascii="Palatino Linotype" w:eastAsia="Calibri" w:hAnsi="Palatino Linotype" w:cs="Bookman Old Style,Bold"/>
          <w:bCs/>
          <w:noProof/>
          <w:lang w:eastAsia="es-MX"/>
        </w:rPr>
        <mc:AlternateContent>
          <mc:Choice Requires="wps">
            <w:drawing>
              <wp:anchor distT="0" distB="0" distL="114300" distR="114300" simplePos="0" relativeHeight="251659264" behindDoc="0" locked="0" layoutInCell="1" allowOverlap="1" wp14:anchorId="715CC679" wp14:editId="121D2417">
                <wp:simplePos x="0" y="0"/>
                <wp:positionH relativeFrom="margin">
                  <wp:align>left</wp:align>
                </wp:positionH>
                <wp:positionV relativeFrom="paragraph">
                  <wp:posOffset>3133089</wp:posOffset>
                </wp:positionV>
                <wp:extent cx="5870601" cy="3941909"/>
                <wp:effectExtent l="0" t="0" r="34925" b="20955"/>
                <wp:wrapNone/>
                <wp:docPr id="7" name="Conector recto 7"/>
                <wp:cNvGraphicFramePr/>
                <a:graphic xmlns:a="http://schemas.openxmlformats.org/drawingml/2006/main">
                  <a:graphicData uri="http://schemas.microsoft.com/office/word/2010/wordprocessingShape">
                    <wps:wsp>
                      <wps:cNvCnPr/>
                      <wps:spPr>
                        <a:xfrm>
                          <a:off x="0" y="0"/>
                          <a:ext cx="5870601" cy="39419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A8004" id="Conector recto 7"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6.7pt" to="462.25pt,5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" strokecolor="#5b9bd5 [3204]" strokeweight=".5pt">
                <v:stroke joinstyle="miter"/>
                <w10:wrap anchorx="margin"/>
              </v:line>
            </w:pict>
          </mc:Fallback>
        </mc:AlternateContent>
      </w:r>
      <w:r w:rsidR="009F4E5B" w:rsidRPr="00234F88">
        <w:rPr>
          <w:rFonts w:ascii="Palatino Linotype" w:eastAsia="Calibri" w:hAnsi="Palatino Linotype" w:cs="Bookman Old Style,Bold"/>
          <w:bCs/>
          <w:lang w:eastAsia="en-US"/>
        </w:rPr>
        <w:t xml:space="preserve">Fue así que, </w:t>
      </w:r>
      <w:r w:rsidR="009F4E5B" w:rsidRPr="00234F88">
        <w:rPr>
          <w:rFonts w:ascii="Palatino Linotype" w:eastAsia="Calibri" w:hAnsi="Palatino Linotype" w:cs="Arial"/>
          <w:b/>
          <w:bCs/>
          <w:lang w:eastAsia="es-MX"/>
        </w:rPr>
        <w:t>EL SUJETO OBLIGADO</w:t>
      </w:r>
      <w:r w:rsidR="009F4E5B" w:rsidRPr="00234F88">
        <w:rPr>
          <w:rFonts w:ascii="Palatino Linotype" w:eastAsia="Calibri" w:hAnsi="Palatino Linotype" w:cs="Bookman Old Style,Bold"/>
          <w:bCs/>
          <w:lang w:eastAsia="en-US"/>
        </w:rPr>
        <w:t xml:space="preserve"> al rendir su Informe Justificado, </w:t>
      </w:r>
      <w:r w:rsidR="00455B83" w:rsidRPr="00234F88">
        <w:rPr>
          <w:rFonts w:ascii="Palatino Linotype" w:eastAsia="Calibri" w:hAnsi="Palatino Linotype" w:cs="Bookman Old Style,Bold"/>
          <w:bCs/>
          <w:lang w:eastAsia="en-US"/>
        </w:rPr>
        <w:t xml:space="preserve">proporcionó los </w:t>
      </w:r>
      <w:r w:rsidR="009F4E5B" w:rsidRPr="00234F88">
        <w:rPr>
          <w:rFonts w:ascii="Palatino Linotype" w:eastAsia="Calibri" w:hAnsi="Palatino Linotype" w:cs="Bookman Old Style,Bold"/>
          <w:bCs/>
          <w:lang w:eastAsia="en-US"/>
        </w:rPr>
        <w:t xml:space="preserve"> </w:t>
      </w:r>
      <w:r w:rsidR="00455B83" w:rsidRPr="00234F88">
        <w:rPr>
          <w:rFonts w:ascii="Palatino Linotype" w:eastAsia="Calibri" w:hAnsi="Palatino Linotype" w:cs="Bookman Old Style,Bold"/>
          <w:bCs/>
          <w:lang w:eastAsia="en-US"/>
        </w:rPr>
        <w:t xml:space="preserve">Avances financieros mensuales por unidad responsable y objeto de gasto </w:t>
      </w:r>
      <w:r w:rsidR="009F4E5B" w:rsidRPr="00234F88">
        <w:rPr>
          <w:rFonts w:ascii="Palatino Linotype" w:eastAsia="Calibri" w:hAnsi="Palatino Linotype" w:cs="Bookman Old Style,Bold"/>
          <w:bCs/>
          <w:lang w:eastAsia="en-US"/>
        </w:rPr>
        <w:t>a</w:t>
      </w:r>
      <w:r w:rsidR="00455B83" w:rsidRPr="00234F88">
        <w:rPr>
          <w:rFonts w:ascii="Palatino Linotype" w:eastAsia="Calibri" w:hAnsi="Palatino Linotype" w:cs="Bookman Old Style,Bold"/>
          <w:bCs/>
          <w:lang w:eastAsia="en-US"/>
        </w:rPr>
        <w:t xml:space="preserve"> </w:t>
      </w:r>
      <w:r w:rsidR="009F4E5B" w:rsidRPr="00234F88">
        <w:rPr>
          <w:rFonts w:ascii="Palatino Linotype" w:eastAsia="Calibri" w:hAnsi="Palatino Linotype" w:cs="Bookman Old Style,Bold"/>
          <w:bCs/>
          <w:lang w:eastAsia="en-US"/>
        </w:rPr>
        <w:t>l</w:t>
      </w:r>
      <w:r w:rsidR="00455B83" w:rsidRPr="00234F88">
        <w:rPr>
          <w:rFonts w:ascii="Palatino Linotype" w:eastAsia="Calibri" w:hAnsi="Palatino Linotype" w:cs="Bookman Old Style,Bold"/>
          <w:bCs/>
          <w:lang w:eastAsia="en-US"/>
        </w:rPr>
        <w:t>os</w:t>
      </w:r>
      <w:r w:rsidR="009F4E5B" w:rsidRPr="00234F88">
        <w:rPr>
          <w:rFonts w:ascii="Palatino Linotype" w:eastAsia="Calibri" w:hAnsi="Palatino Linotype" w:cs="Bookman Old Style,Bold"/>
          <w:bCs/>
          <w:lang w:eastAsia="en-US"/>
        </w:rPr>
        <w:t xml:space="preserve"> ejercicio</w:t>
      </w:r>
      <w:r w:rsidR="00455B83" w:rsidRPr="00234F88">
        <w:rPr>
          <w:rFonts w:ascii="Palatino Linotype" w:eastAsia="Calibri" w:hAnsi="Palatino Linotype" w:cs="Bookman Old Style,Bold"/>
          <w:bCs/>
          <w:lang w:eastAsia="en-US"/>
        </w:rPr>
        <w:t>s</w:t>
      </w:r>
      <w:r w:rsidR="009F4E5B" w:rsidRPr="00234F88">
        <w:rPr>
          <w:rFonts w:ascii="Palatino Linotype" w:eastAsia="Calibri" w:hAnsi="Palatino Linotype" w:cs="Bookman Old Style,Bold"/>
          <w:bCs/>
          <w:lang w:eastAsia="en-US"/>
        </w:rPr>
        <w:t xml:space="preserve"> </w:t>
      </w:r>
      <w:r w:rsidR="00455B83" w:rsidRPr="00234F88">
        <w:rPr>
          <w:rFonts w:ascii="Palatino Linotype" w:eastAsia="Calibri" w:hAnsi="Palatino Linotype" w:cs="Bookman Old Style,Bold"/>
          <w:bCs/>
          <w:lang w:eastAsia="en-US"/>
        </w:rPr>
        <w:t xml:space="preserve">2014, 2015, 2016, 2017, </w:t>
      </w:r>
      <w:r w:rsidRPr="00234F88">
        <w:rPr>
          <w:rFonts w:ascii="Palatino Linotype" w:eastAsia="Calibri" w:hAnsi="Palatino Linotype" w:cs="Bookman Old Style,Bold"/>
          <w:bCs/>
          <w:lang w:eastAsia="en-US"/>
        </w:rPr>
        <w:t>2018</w:t>
      </w:r>
      <w:r w:rsidR="00455B83" w:rsidRPr="00234F88">
        <w:rPr>
          <w:rFonts w:ascii="Palatino Linotype" w:eastAsia="Calibri" w:hAnsi="Palatino Linotype" w:cs="Bookman Old Style,Bold"/>
          <w:bCs/>
          <w:lang w:eastAsia="en-US"/>
        </w:rPr>
        <w:t xml:space="preserve"> </w:t>
      </w:r>
      <w:r w:rsidRPr="00234F88">
        <w:rPr>
          <w:rFonts w:ascii="Palatino Linotype" w:eastAsia="Calibri" w:hAnsi="Palatino Linotype" w:cs="Bookman Old Style,Bold"/>
          <w:bCs/>
          <w:lang w:eastAsia="en-US"/>
        </w:rPr>
        <w:t>y 2019 a la fecha de la solicitud  correspondientes en formato PDF</w:t>
      </w:r>
      <w:r w:rsidR="009F4E5B" w:rsidRPr="00234F88">
        <w:rPr>
          <w:rFonts w:ascii="Palatino Linotype" w:eastAsia="Calibri" w:hAnsi="Palatino Linotype" w:cs="Bookman Old Style,Bold"/>
          <w:bCs/>
          <w:lang w:eastAsia="en-US"/>
        </w:rPr>
        <w:t xml:space="preserve">, </w:t>
      </w:r>
      <w:r w:rsidRPr="00234F88">
        <w:rPr>
          <w:rFonts w:ascii="Palatino Linotype" w:eastAsia="Calibri" w:hAnsi="Palatino Linotype" w:cs="Bookman Old Style,Bold"/>
          <w:bCs/>
          <w:lang w:eastAsia="en-US"/>
        </w:rPr>
        <w:t xml:space="preserve">los </w:t>
      </w:r>
      <w:r w:rsidR="009F4E5B" w:rsidRPr="00234F88">
        <w:rPr>
          <w:rFonts w:ascii="Palatino Linotype" w:eastAsia="Calibri" w:hAnsi="Palatino Linotype" w:cs="Bookman Old Style,Bold"/>
          <w:bCs/>
          <w:lang w:eastAsia="en-US"/>
        </w:rPr>
        <w:t>cual</w:t>
      </w:r>
      <w:r w:rsidRPr="00234F88">
        <w:rPr>
          <w:rFonts w:ascii="Palatino Linotype" w:eastAsia="Calibri" w:hAnsi="Palatino Linotype" w:cs="Bookman Old Style,Bold"/>
          <w:bCs/>
          <w:lang w:eastAsia="en-US"/>
        </w:rPr>
        <w:t>es</w:t>
      </w:r>
      <w:r w:rsidR="009F4E5B" w:rsidRPr="00234F88">
        <w:rPr>
          <w:rFonts w:ascii="Palatino Linotype" w:eastAsia="Calibri" w:hAnsi="Palatino Linotype" w:cs="Bookman Old Style,Bold"/>
          <w:bCs/>
          <w:lang w:eastAsia="en-US"/>
        </w:rPr>
        <w:t xml:space="preserve"> consiste</w:t>
      </w:r>
      <w:r w:rsidRPr="00234F88">
        <w:rPr>
          <w:rFonts w:ascii="Palatino Linotype" w:eastAsia="Calibri" w:hAnsi="Palatino Linotype" w:cs="Bookman Old Style,Bold"/>
          <w:bCs/>
          <w:lang w:eastAsia="en-US"/>
        </w:rPr>
        <w:t>n</w:t>
      </w:r>
      <w:r w:rsidR="009F4E5B" w:rsidRPr="00234F88">
        <w:rPr>
          <w:rFonts w:ascii="Palatino Linotype" w:eastAsia="Calibri" w:hAnsi="Palatino Linotype" w:cs="Bookman Old Style,Bold"/>
          <w:bCs/>
          <w:lang w:eastAsia="en-US"/>
        </w:rPr>
        <w:t xml:space="preserve"> precisamente en la información requerida por la ahora </w:t>
      </w:r>
      <w:r w:rsidR="009F4E5B" w:rsidRPr="00234F88">
        <w:rPr>
          <w:rFonts w:ascii="Palatino Linotype" w:eastAsia="Calibri" w:hAnsi="Palatino Linotype" w:cs="Bookman Old Style,Bold"/>
          <w:b/>
          <w:bCs/>
          <w:lang w:eastAsia="en-US"/>
        </w:rPr>
        <w:t xml:space="preserve">RECURRENTE, </w:t>
      </w:r>
      <w:r w:rsidR="009F4E5B" w:rsidRPr="00234F88">
        <w:rPr>
          <w:rFonts w:ascii="Palatino Linotype" w:eastAsia="Calibri" w:hAnsi="Palatino Linotype" w:cs="Bookman Old Style,Bold"/>
          <w:bCs/>
          <w:lang w:eastAsia="en-US"/>
        </w:rPr>
        <w:t xml:space="preserve">modificando así, en cuanto hace a los efectos, </w:t>
      </w:r>
      <w:r w:rsidR="009F4E5B" w:rsidRPr="00234F88">
        <w:rPr>
          <w:rFonts w:ascii="Palatino Linotype" w:hAnsi="Palatino Linotype" w:cs="Arial"/>
        </w:rPr>
        <w:t xml:space="preserve">su respuesta; por lo que, atendiendo los requisitos de legalidad y formalidad que dicta la Ley de la materia se cumple así el derecho de acceso a la información de </w:t>
      </w:r>
      <w:r w:rsidR="009F4E5B" w:rsidRPr="00234F88">
        <w:rPr>
          <w:rFonts w:ascii="Palatino Linotype" w:hAnsi="Palatino Linotype" w:cs="Arial"/>
          <w:b/>
        </w:rPr>
        <w:t xml:space="preserve">LA RECURRENTE, </w:t>
      </w:r>
      <w:r w:rsidR="009F4E5B" w:rsidRPr="00234F88">
        <w:rPr>
          <w:rFonts w:ascii="Palatino Linotype" w:hAnsi="Palatino Linotype" w:cs="Arial"/>
        </w:rPr>
        <w:t>ya que si bien es cierto el sentido de la respuesta subsiste, la documentación proporcionada que acredita su dicho fue modificada al subsanar las deficiencias que de ella se advierten, tal y como se ilustra a continuación:</w:t>
      </w:r>
    </w:p>
    <w:p w14:paraId="26C94F0A" w14:textId="0CB2853A" w:rsidR="009F4E5B" w:rsidRPr="00234F88" w:rsidRDefault="00111226" w:rsidP="009F4E5B">
      <w:pPr>
        <w:spacing w:line="360" w:lineRule="auto"/>
        <w:jc w:val="both"/>
        <w:rPr>
          <w:rFonts w:ascii="Palatino Linotype" w:hAnsi="Palatino Linotype" w:cs="Arial"/>
        </w:rPr>
      </w:pPr>
      <w:r w:rsidRPr="00234F88">
        <w:rPr>
          <w:noProof/>
          <w:lang w:eastAsia="es-MX"/>
        </w:rPr>
        <w:lastRenderedPageBreak/>
        <w:drawing>
          <wp:inline distT="0" distB="0" distL="0" distR="0" wp14:anchorId="0203A710" wp14:editId="215C6CEE">
            <wp:extent cx="5791200" cy="7467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35" t="7846" r="2919" b="5552"/>
                    <a:stretch/>
                  </pic:blipFill>
                  <pic:spPr bwMode="auto">
                    <a:xfrm>
                      <a:off x="0" y="0"/>
                      <a:ext cx="5791200" cy="7467600"/>
                    </a:xfrm>
                    <a:prstGeom prst="rect">
                      <a:avLst/>
                    </a:prstGeom>
                    <a:ln>
                      <a:noFill/>
                    </a:ln>
                    <a:extLst>
                      <a:ext uri="{53640926-AAD7-44D8-BBD7-CCE9431645EC}">
                        <a14:shadowObscured xmlns:a14="http://schemas.microsoft.com/office/drawing/2010/main"/>
                      </a:ext>
                    </a:extLst>
                  </pic:spPr>
                </pic:pic>
              </a:graphicData>
            </a:graphic>
          </wp:inline>
        </w:drawing>
      </w:r>
    </w:p>
    <w:p w14:paraId="12A2EA04" w14:textId="7D05E60E" w:rsidR="009F4E5B" w:rsidRPr="00234F88" w:rsidRDefault="009F4E5B" w:rsidP="009F4E5B">
      <w:pPr>
        <w:spacing w:line="360" w:lineRule="auto"/>
        <w:jc w:val="both"/>
        <w:rPr>
          <w:rFonts w:ascii="Palatino Linotype" w:hAnsi="Palatino Linotype" w:cs="Arial"/>
        </w:rPr>
      </w:pPr>
      <w:r w:rsidRPr="00234F88">
        <w:rPr>
          <w:rFonts w:ascii="Palatino Linotype" w:hAnsi="Palatino Linotype" w:cs="Arial"/>
        </w:rPr>
        <w:lastRenderedPageBreak/>
        <w:t xml:space="preserve">Por ende, el cuarto elemento normativo de la figura legal del sobreseimiento, consistente en: </w:t>
      </w:r>
      <w:r w:rsidRPr="00234F88">
        <w:rPr>
          <w:rFonts w:ascii="Palatino Linotype" w:hAnsi="Palatino Linotype" w:cs="Arial"/>
          <w:i/>
        </w:rPr>
        <w:t>“…de tal manera que el medio de impugnación quede sin materia…”</w:t>
      </w:r>
      <w:r w:rsidRPr="00234F88">
        <w:rPr>
          <w:rFonts w:ascii="Palatino Linotype" w:hAnsi="Palatino Linotype" w:cs="Arial"/>
        </w:rPr>
        <w:t>, en el presente caso, se actualiza tal circunstancia, ya que el acto impugnado que dio origen al presente recurso quedó sin materia</w:t>
      </w:r>
      <w:r w:rsidR="000149C2" w:rsidRPr="00234F88">
        <w:rPr>
          <w:rFonts w:ascii="Palatino Linotype" w:hAnsi="Palatino Linotype" w:cs="Arial"/>
        </w:rPr>
        <w:t xml:space="preserve"> debido a que </w:t>
      </w:r>
      <w:r w:rsidR="000149C2" w:rsidRPr="00234F88">
        <w:rPr>
          <w:rFonts w:ascii="Palatino Linotype" w:hAnsi="Palatino Linotype" w:cs="Arial"/>
          <w:b/>
        </w:rPr>
        <w:t xml:space="preserve">EL SUJETO OBLIGADO </w:t>
      </w:r>
      <w:r w:rsidR="000149C2" w:rsidRPr="00234F88">
        <w:rPr>
          <w:rFonts w:ascii="Palatino Linotype" w:hAnsi="Palatino Linotype" w:cs="Arial"/>
        </w:rPr>
        <w:t xml:space="preserve">en su Informe Justificado remitió los formatos del </w:t>
      </w:r>
      <w:r w:rsidR="000149C2" w:rsidRPr="00234F88">
        <w:rPr>
          <w:rFonts w:ascii="Palatino Linotype" w:hAnsi="Palatino Linotype" w:cs="Arial"/>
          <w:i/>
        </w:rPr>
        <w:t>Avance financiero mensual por unidad responsable y objeto de gasto;</w:t>
      </w:r>
      <w:r w:rsidR="000149C2" w:rsidRPr="00234F88">
        <w:rPr>
          <w:rFonts w:ascii="Palatino Linotype" w:hAnsi="Palatino Linotype" w:cs="Arial"/>
        </w:rPr>
        <w:t xml:space="preserve"> </w:t>
      </w:r>
      <w:r w:rsidR="00D65C69" w:rsidRPr="00234F88">
        <w:rPr>
          <w:rFonts w:ascii="Palatino Linotype" w:hAnsi="Palatino Linotype" w:cs="Arial"/>
        </w:rPr>
        <w:t>de</w:t>
      </w:r>
      <w:r w:rsidR="000149C2" w:rsidRPr="00234F88">
        <w:rPr>
          <w:rFonts w:ascii="Palatino Linotype" w:hAnsi="Palatino Linotype" w:cs="Arial"/>
        </w:rPr>
        <w:t xml:space="preserve"> los cuales se observa </w:t>
      </w:r>
      <w:r w:rsidR="00D65C69" w:rsidRPr="00234F88">
        <w:rPr>
          <w:rFonts w:ascii="Palatino Linotype" w:hAnsi="Palatino Linotype" w:cs="Arial"/>
        </w:rPr>
        <w:t>el monto del presupuesto anual y el destino final de los recursos autorizados para las diferentes partidas administradas durante los ejercicios fiscales dos mil catorce, dos mil quince, dos mil dieciséis, dos mil diecisiete, dos mil dieciocho y durante el dos mil diecinueve a la fecha de la solicitud</w:t>
      </w:r>
      <w:r w:rsidRPr="00234F88">
        <w:rPr>
          <w:rFonts w:ascii="Palatino Linotype" w:hAnsi="Palatino Linotype" w:cs="Arial"/>
        </w:rPr>
        <w:t>.</w:t>
      </w:r>
    </w:p>
    <w:p w14:paraId="0EF84B30" w14:textId="77777777" w:rsidR="009F4E5B" w:rsidRPr="00234F88" w:rsidRDefault="009F4E5B" w:rsidP="00621E8B">
      <w:pPr>
        <w:jc w:val="both"/>
        <w:rPr>
          <w:rFonts w:ascii="Palatino Linotype" w:hAnsi="Palatino Linotype" w:cs="Arial"/>
        </w:rPr>
      </w:pPr>
    </w:p>
    <w:p w14:paraId="66691899" w14:textId="77777777" w:rsidR="009F4E5B" w:rsidRPr="00234F88" w:rsidRDefault="009F4E5B" w:rsidP="009F4E5B">
      <w:pPr>
        <w:spacing w:line="360" w:lineRule="auto"/>
        <w:jc w:val="both"/>
        <w:rPr>
          <w:rFonts w:ascii="Palatino Linotype" w:hAnsi="Palatino Linotype" w:cs="Arial"/>
          <w:lang w:val="es-ES_tradnl"/>
        </w:rPr>
      </w:pPr>
      <w:r w:rsidRPr="00234F88">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w:t>
      </w:r>
    </w:p>
    <w:p w14:paraId="68E18D35" w14:textId="77777777" w:rsidR="009F4E5B" w:rsidRPr="00234F88" w:rsidRDefault="009F4E5B" w:rsidP="00621E8B">
      <w:pPr>
        <w:jc w:val="both"/>
        <w:rPr>
          <w:rFonts w:ascii="Palatino Linotype" w:hAnsi="Palatino Linotype" w:cs="Arial"/>
          <w:lang w:val="es-ES_tradnl"/>
        </w:rPr>
      </w:pPr>
    </w:p>
    <w:p w14:paraId="2FF30C1D" w14:textId="77777777" w:rsidR="009F4E5B" w:rsidRPr="00234F88" w:rsidRDefault="009F4E5B" w:rsidP="009F4E5B">
      <w:pPr>
        <w:spacing w:line="360" w:lineRule="auto"/>
        <w:jc w:val="both"/>
        <w:rPr>
          <w:rFonts w:ascii="Palatino Linotype" w:hAnsi="Palatino Linotype" w:cs="Arial"/>
          <w:lang w:val="es-ES_tradnl"/>
        </w:rPr>
      </w:pPr>
      <w:r w:rsidRPr="00234F88">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1A24708E" w14:textId="77777777" w:rsidR="009F4E5B" w:rsidRPr="00234F88" w:rsidRDefault="009F4E5B" w:rsidP="009F4E5B">
      <w:pPr>
        <w:spacing w:line="360" w:lineRule="auto"/>
        <w:jc w:val="both"/>
        <w:rPr>
          <w:rFonts w:ascii="Palatino Linotype" w:hAnsi="Palatino Linotype" w:cs="Arial"/>
          <w:lang w:val="es-ES_tradnl"/>
        </w:rPr>
      </w:pPr>
    </w:p>
    <w:p w14:paraId="02FEBE06" w14:textId="77777777" w:rsidR="009F4E5B" w:rsidRPr="00234F88" w:rsidRDefault="009F4E5B" w:rsidP="009F4E5B">
      <w:pPr>
        <w:ind w:left="709" w:right="757"/>
        <w:jc w:val="both"/>
        <w:rPr>
          <w:rFonts w:ascii="Palatino Linotype" w:hAnsi="Palatino Linotype" w:cs="Arial"/>
          <w:i/>
          <w:sz w:val="22"/>
        </w:rPr>
      </w:pPr>
      <w:r w:rsidRPr="00234F8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234F88">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w:t>
      </w:r>
      <w:r w:rsidRPr="00234F88">
        <w:rPr>
          <w:rFonts w:ascii="Palatino Linotype" w:hAnsi="Palatino Linotype" w:cs="Arial"/>
          <w:i/>
          <w:sz w:val="22"/>
        </w:rPr>
        <w:lastRenderedPageBreak/>
        <w:t xml:space="preserve">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34F88">
        <w:rPr>
          <w:rFonts w:ascii="Palatino Linotype" w:hAnsi="Palatino Linotype" w:cs="Arial"/>
          <w:i/>
          <w:sz w:val="22"/>
        </w:rPr>
        <w:t>Marván</w:t>
      </w:r>
      <w:proofErr w:type="spellEnd"/>
      <w:r w:rsidRPr="00234F88">
        <w:rPr>
          <w:rFonts w:ascii="Palatino Linotype" w:hAnsi="Palatino Linotype" w:cs="Arial"/>
          <w:i/>
          <w:sz w:val="22"/>
        </w:rPr>
        <w:t xml:space="preserve"> Laborde 2395/09 Secretaría de Economía - María </w:t>
      </w:r>
      <w:proofErr w:type="spellStart"/>
      <w:r w:rsidRPr="00234F88">
        <w:rPr>
          <w:rFonts w:ascii="Palatino Linotype" w:hAnsi="Palatino Linotype" w:cs="Arial"/>
          <w:i/>
          <w:sz w:val="22"/>
        </w:rPr>
        <w:t>Marván</w:t>
      </w:r>
      <w:proofErr w:type="spellEnd"/>
      <w:r w:rsidRPr="00234F88">
        <w:rPr>
          <w:rFonts w:ascii="Palatino Linotype" w:hAnsi="Palatino Linotype" w:cs="Arial"/>
          <w:i/>
          <w:sz w:val="22"/>
        </w:rPr>
        <w:t xml:space="preserve"> Laborde 0837/10 Administración Portuaria Integral de Veracruz, S.A. de C.V. – María </w:t>
      </w:r>
      <w:proofErr w:type="spellStart"/>
      <w:r w:rsidRPr="00234F88">
        <w:rPr>
          <w:rFonts w:ascii="Palatino Linotype" w:hAnsi="Palatino Linotype" w:cs="Arial"/>
          <w:i/>
          <w:sz w:val="22"/>
        </w:rPr>
        <w:t>Marván</w:t>
      </w:r>
      <w:proofErr w:type="spellEnd"/>
      <w:r w:rsidRPr="00234F88">
        <w:rPr>
          <w:rFonts w:ascii="Palatino Linotype" w:hAnsi="Palatino Linotype" w:cs="Arial"/>
          <w:i/>
          <w:sz w:val="22"/>
        </w:rPr>
        <w:t xml:space="preserve"> Laborde </w:t>
      </w:r>
    </w:p>
    <w:p w14:paraId="01CC95C5" w14:textId="77777777" w:rsidR="009F4E5B" w:rsidRPr="00234F88" w:rsidRDefault="009F4E5B" w:rsidP="009F4E5B">
      <w:pPr>
        <w:ind w:left="709" w:right="757"/>
        <w:jc w:val="both"/>
        <w:rPr>
          <w:rFonts w:ascii="Palatino Linotype" w:hAnsi="Palatino Linotype" w:cs="Arial"/>
          <w:i/>
          <w:sz w:val="22"/>
        </w:rPr>
      </w:pPr>
    </w:p>
    <w:p w14:paraId="209A52C7" w14:textId="77777777" w:rsidR="009F4E5B" w:rsidRPr="00234F88" w:rsidRDefault="009F4E5B" w:rsidP="009F4E5B">
      <w:pPr>
        <w:ind w:left="709" w:right="757"/>
        <w:jc w:val="both"/>
        <w:rPr>
          <w:rFonts w:ascii="Palatino Linotype" w:hAnsi="Palatino Linotype" w:cs="Arial"/>
          <w:b/>
          <w:i/>
          <w:sz w:val="22"/>
        </w:rPr>
      </w:pPr>
      <w:r w:rsidRPr="00234F88">
        <w:rPr>
          <w:rFonts w:ascii="Palatino Linotype" w:hAnsi="Palatino Linotype" w:cs="Arial"/>
          <w:i/>
          <w:sz w:val="22"/>
        </w:rPr>
        <w:t>Criterio 31/10</w:t>
      </w:r>
      <w:r w:rsidRPr="00234F88">
        <w:rPr>
          <w:rFonts w:ascii="Palatino Linotype" w:hAnsi="Palatino Linotype" w:cs="Arial"/>
          <w:b/>
          <w:i/>
          <w:sz w:val="22"/>
        </w:rPr>
        <w:t>”</w:t>
      </w:r>
    </w:p>
    <w:p w14:paraId="5B666D36" w14:textId="77777777" w:rsidR="009F4E5B" w:rsidRPr="00234F88" w:rsidRDefault="009F4E5B" w:rsidP="009F4E5B">
      <w:pPr>
        <w:ind w:left="709" w:right="757"/>
        <w:jc w:val="both"/>
        <w:rPr>
          <w:rFonts w:ascii="Palatino Linotype" w:hAnsi="Palatino Linotype" w:cs="Arial"/>
          <w:b/>
          <w:i/>
          <w:sz w:val="22"/>
        </w:rPr>
      </w:pPr>
    </w:p>
    <w:p w14:paraId="03788969" w14:textId="77777777" w:rsidR="009F4E5B" w:rsidRPr="00234F88" w:rsidRDefault="009F4E5B" w:rsidP="009F4E5B">
      <w:pPr>
        <w:spacing w:line="360" w:lineRule="auto"/>
        <w:jc w:val="both"/>
        <w:rPr>
          <w:rFonts w:ascii="Palatino Linotype" w:eastAsia="Calibri" w:hAnsi="Palatino Linotype" w:cs="Arial"/>
        </w:rPr>
      </w:pPr>
      <w:r w:rsidRPr="00234F88">
        <w:rPr>
          <w:rFonts w:ascii="Palatino Linotype" w:eastAsia="Calibri"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14:paraId="423C3DFD" w14:textId="77777777" w:rsidR="009F4E5B" w:rsidRPr="00234F88" w:rsidRDefault="009F4E5B" w:rsidP="00621E8B">
      <w:pPr>
        <w:jc w:val="both"/>
        <w:rPr>
          <w:rFonts w:ascii="Palatino Linotype" w:eastAsia="Calibri" w:hAnsi="Palatino Linotype" w:cs="Arial"/>
        </w:rPr>
      </w:pPr>
    </w:p>
    <w:p w14:paraId="1C22D945" w14:textId="77777777" w:rsidR="009F4E5B" w:rsidRPr="00234F88" w:rsidRDefault="009F4E5B" w:rsidP="009F4E5B">
      <w:pPr>
        <w:spacing w:line="360" w:lineRule="auto"/>
        <w:jc w:val="both"/>
        <w:rPr>
          <w:rFonts w:ascii="Palatino Linotype" w:eastAsia="Batang" w:hAnsi="Palatino Linotype" w:cs="Arial"/>
          <w:lang w:val="es-AR"/>
        </w:rPr>
      </w:pPr>
      <w:r w:rsidRPr="00234F88">
        <w:rPr>
          <w:rFonts w:ascii="Palatino Linotype" w:eastAsia="Batang" w:hAnsi="Palatino Linotype" w:cs="Arial"/>
        </w:rPr>
        <w:t xml:space="preserve">Por analogía, se cita la Tesis emitida por el </w:t>
      </w:r>
      <w:r w:rsidRPr="00234F88">
        <w:rPr>
          <w:rFonts w:ascii="Palatino Linotype" w:eastAsia="Batang" w:hAnsi="Palatino Linotype" w:cs="Arial"/>
          <w:lang w:val="es-AR"/>
        </w:rPr>
        <w:t>Séptimo Tribunal Colegiado en Materia Civil del Primer Circuito que en su literalidad, establece lo siguiente:</w:t>
      </w:r>
    </w:p>
    <w:p w14:paraId="7FF5F50B" w14:textId="77777777" w:rsidR="009F4E5B" w:rsidRPr="00234F88" w:rsidRDefault="009F4E5B" w:rsidP="009F4E5B">
      <w:pPr>
        <w:spacing w:line="360" w:lineRule="auto"/>
        <w:jc w:val="both"/>
        <w:rPr>
          <w:rFonts w:ascii="Palatino Linotype" w:eastAsia="Calibri" w:hAnsi="Palatino Linotype"/>
        </w:rPr>
      </w:pPr>
    </w:p>
    <w:p w14:paraId="19C6A40E" w14:textId="77777777" w:rsidR="009F4E5B" w:rsidRPr="00234F88" w:rsidRDefault="009F4E5B" w:rsidP="009F4E5B">
      <w:pPr>
        <w:ind w:left="709" w:right="757"/>
        <w:jc w:val="both"/>
        <w:rPr>
          <w:rFonts w:ascii="Palatino Linotype" w:eastAsia="Batang" w:hAnsi="Palatino Linotype" w:cs="Arial"/>
          <w:i/>
          <w:sz w:val="22"/>
          <w:lang w:val="es-AR"/>
        </w:rPr>
      </w:pPr>
      <w:r w:rsidRPr="00234F88">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234F88">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49066B4" w14:textId="77777777" w:rsidR="009F4E5B" w:rsidRPr="00234F88" w:rsidRDefault="009F4E5B" w:rsidP="009F4E5B">
      <w:pPr>
        <w:autoSpaceDE w:val="0"/>
        <w:autoSpaceDN w:val="0"/>
        <w:adjustRightInd w:val="0"/>
        <w:ind w:left="709" w:right="757"/>
        <w:jc w:val="both"/>
        <w:rPr>
          <w:rFonts w:ascii="Palatino Linotype" w:eastAsia="Batang" w:hAnsi="Palatino Linotype" w:cs="Arial"/>
          <w:i/>
          <w:sz w:val="22"/>
          <w:lang w:val="es-AR"/>
        </w:rPr>
      </w:pPr>
    </w:p>
    <w:p w14:paraId="62C0FB61" w14:textId="77777777" w:rsidR="009F4E5B" w:rsidRPr="00234F88" w:rsidRDefault="009F4E5B" w:rsidP="009F4E5B">
      <w:pPr>
        <w:autoSpaceDE w:val="0"/>
        <w:autoSpaceDN w:val="0"/>
        <w:adjustRightInd w:val="0"/>
        <w:ind w:left="709" w:right="757"/>
        <w:jc w:val="both"/>
        <w:rPr>
          <w:rFonts w:ascii="Palatino Linotype" w:eastAsia="Batang" w:hAnsi="Palatino Linotype" w:cs="Arial"/>
          <w:i/>
          <w:sz w:val="22"/>
          <w:lang w:val="es-AR"/>
        </w:rPr>
      </w:pPr>
      <w:r w:rsidRPr="00234F88">
        <w:rPr>
          <w:rFonts w:ascii="Palatino Linotype" w:eastAsia="Batang" w:hAnsi="Palatino Linotype" w:cs="Arial"/>
          <w:i/>
          <w:sz w:val="22"/>
          <w:lang w:val="es-AR"/>
        </w:rPr>
        <w:t>SÉPTIMO TRIBUNAL COLEGIADO EN MATERIA CIVIL DEL PRIMER CIRCUITO.</w:t>
      </w:r>
    </w:p>
    <w:p w14:paraId="207898F9" w14:textId="77777777" w:rsidR="009F4E5B" w:rsidRPr="00234F88" w:rsidRDefault="009F4E5B" w:rsidP="009F4E5B">
      <w:pPr>
        <w:ind w:left="709" w:right="757"/>
        <w:jc w:val="both"/>
        <w:rPr>
          <w:rFonts w:ascii="Palatino Linotype" w:eastAsia="Batang" w:hAnsi="Palatino Linotype" w:cs="Arial"/>
          <w:i/>
          <w:sz w:val="22"/>
          <w:lang w:val="es-AR"/>
        </w:rPr>
      </w:pPr>
      <w:r w:rsidRPr="00234F88">
        <w:rPr>
          <w:rFonts w:ascii="Palatino Linotype" w:eastAsia="Batang" w:hAnsi="Palatino Linotype" w:cs="Arial"/>
          <w:i/>
          <w:sz w:val="22"/>
          <w:lang w:val="es-AR"/>
        </w:rPr>
        <w:t xml:space="preserve">Amparo directo 699/2008. Mariana Leticia González </w:t>
      </w:r>
      <w:proofErr w:type="spellStart"/>
      <w:r w:rsidRPr="00234F88">
        <w:rPr>
          <w:rFonts w:ascii="Palatino Linotype" w:eastAsia="Batang" w:hAnsi="Palatino Linotype" w:cs="Arial"/>
          <w:i/>
          <w:sz w:val="22"/>
          <w:lang w:val="es-AR"/>
        </w:rPr>
        <w:t>Steele</w:t>
      </w:r>
      <w:proofErr w:type="spellEnd"/>
      <w:r w:rsidRPr="00234F88">
        <w:rPr>
          <w:rFonts w:ascii="Palatino Linotype" w:eastAsia="Batang" w:hAnsi="Palatino Linotype" w:cs="Arial"/>
          <w:i/>
          <w:sz w:val="22"/>
          <w:lang w:val="es-AR"/>
        </w:rPr>
        <w:t>. 13 de noviembre de 2008. Unanimidad de votos. Ponente: Sara Judith Montalvo Trejo. Secretario: Arnulfo Mateos García.”</w:t>
      </w:r>
    </w:p>
    <w:p w14:paraId="4D914F0A" w14:textId="77777777" w:rsidR="009F4E5B" w:rsidRPr="00234F88" w:rsidRDefault="009F4E5B" w:rsidP="009F4E5B">
      <w:pPr>
        <w:spacing w:line="360" w:lineRule="auto"/>
        <w:ind w:left="709" w:right="757"/>
        <w:jc w:val="both"/>
        <w:rPr>
          <w:rFonts w:ascii="Palatino Linotype" w:eastAsia="Batang" w:hAnsi="Palatino Linotype" w:cs="Arial"/>
          <w:i/>
          <w:lang w:val="es-AR"/>
        </w:rPr>
      </w:pPr>
    </w:p>
    <w:p w14:paraId="6CD5AABE" w14:textId="4B49A231" w:rsidR="009F4E5B" w:rsidRPr="00234F88" w:rsidRDefault="009F4E5B" w:rsidP="009F4E5B">
      <w:pPr>
        <w:spacing w:line="360" w:lineRule="auto"/>
        <w:jc w:val="both"/>
        <w:rPr>
          <w:rFonts w:ascii="Palatino Linotype" w:eastAsia="Calibri" w:hAnsi="Palatino Linotype" w:cs="Arial"/>
        </w:rPr>
      </w:pPr>
      <w:r w:rsidRPr="00234F88">
        <w:rPr>
          <w:rFonts w:ascii="Palatino Linotype" w:eastAsia="Calibri" w:hAnsi="Palatino Linotype" w:cs="Arial"/>
        </w:rPr>
        <w:lastRenderedPageBreak/>
        <w:t>Así, con fundamento en lo prescrito en los artículos 5 párrafos vigésimo</w:t>
      </w:r>
      <w:r w:rsidR="00B050F5">
        <w:rPr>
          <w:rFonts w:ascii="Palatino Linotype" w:eastAsia="Calibri" w:hAnsi="Palatino Linotype" w:cs="Arial"/>
        </w:rPr>
        <w:t xml:space="preserve"> primero, vigésimo segundo y vigésimo tercero,</w:t>
      </w:r>
      <w:r w:rsidRPr="00234F88">
        <w:rPr>
          <w:rFonts w:ascii="Palatino Linotype" w:eastAsia="Calibri" w:hAnsi="Palatino Linotype" w:cs="Arial"/>
        </w:rPr>
        <w:t xml:space="preserve"> fracciones IV y V de la Constitución Política del Estado Libre y Soberano de México; </w:t>
      </w:r>
      <w:r w:rsidRPr="00234F88">
        <w:rPr>
          <w:rFonts w:ascii="Palatino Linotype" w:hAnsi="Palatino Linotype" w:cs="Arial"/>
        </w:rPr>
        <w:t>2 fracción II, 29, 36 fracciones I y II, 176, 178, 179, 181, 185, 186, 188 y 192 fracción III</w:t>
      </w:r>
      <w:r w:rsidRPr="00234F88">
        <w:rPr>
          <w:rFonts w:ascii="Palatino Linotype" w:eastAsia="Calibri" w:hAnsi="Palatino Linotype" w:cs="Arial"/>
        </w:rPr>
        <w:t xml:space="preserve"> de la Ley de Transparencia y Acceso a la Información Pública del Estado de México y Municipios, este Pleno:</w:t>
      </w:r>
    </w:p>
    <w:p w14:paraId="66579202" w14:textId="77777777" w:rsidR="00251E71" w:rsidRPr="00234F88" w:rsidRDefault="00251E71" w:rsidP="009F4E5B">
      <w:pPr>
        <w:spacing w:line="360" w:lineRule="auto"/>
        <w:jc w:val="both"/>
        <w:rPr>
          <w:rFonts w:ascii="Palatino Linotype" w:eastAsia="Calibri" w:hAnsi="Palatino Linotype" w:cs="Arial"/>
        </w:rPr>
      </w:pPr>
    </w:p>
    <w:p w14:paraId="682217CB" w14:textId="5C0426D8" w:rsidR="00D13792" w:rsidRPr="00234F88" w:rsidRDefault="006E7541" w:rsidP="009F4E5B">
      <w:pPr>
        <w:spacing w:line="360" w:lineRule="auto"/>
        <w:jc w:val="center"/>
        <w:rPr>
          <w:rFonts w:ascii="Palatino Linotype" w:eastAsia="Calibri" w:hAnsi="Palatino Linotype" w:cs="Arial"/>
        </w:rPr>
      </w:pPr>
      <w:r w:rsidRPr="00234F88">
        <w:rPr>
          <w:rFonts w:ascii="Palatino Linotype" w:hAnsi="Palatino Linotype"/>
          <w:b/>
          <w:spacing w:val="44"/>
          <w:sz w:val="28"/>
        </w:rPr>
        <w:t>R</w:t>
      </w:r>
      <w:r w:rsidR="00D13792" w:rsidRPr="00234F88">
        <w:rPr>
          <w:rFonts w:ascii="Palatino Linotype" w:hAnsi="Palatino Linotype"/>
          <w:b/>
          <w:spacing w:val="44"/>
          <w:sz w:val="28"/>
        </w:rPr>
        <w:t>ESUELVE</w:t>
      </w:r>
    </w:p>
    <w:p w14:paraId="40E3BDD1" w14:textId="59F1403B" w:rsidR="00846579" w:rsidRPr="00234F88" w:rsidRDefault="00846579" w:rsidP="0084657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234F88">
        <w:rPr>
          <w:rFonts w:ascii="Palatino Linotype" w:hAnsi="Palatino Linotype" w:cs="Arial"/>
        </w:rPr>
        <w:t>Se</w:t>
      </w:r>
      <w:r w:rsidRPr="00234F88">
        <w:rPr>
          <w:rFonts w:ascii="Palatino Linotype" w:hAnsi="Palatino Linotype" w:cs="Arial"/>
          <w:b/>
        </w:rPr>
        <w:t xml:space="preserve"> SOBRESEE </w:t>
      </w:r>
      <w:r w:rsidRPr="00234F88">
        <w:rPr>
          <w:rFonts w:ascii="Palatino Linotype" w:hAnsi="Palatino Linotype" w:cs="Arial"/>
          <w:shd w:val="clear" w:color="auto" w:fill="FFFFFF"/>
        </w:rPr>
        <w:t>el</w:t>
      </w:r>
      <w:r w:rsidRPr="00234F88">
        <w:rPr>
          <w:rFonts w:ascii="Palatino Linotype" w:hAnsi="Palatino Linotype" w:cs="Arial"/>
        </w:rPr>
        <w:t xml:space="preserve"> </w:t>
      </w:r>
      <w:r w:rsidRPr="00234F88">
        <w:rPr>
          <w:rFonts w:ascii="Palatino Linotype" w:hAnsi="Palatino Linotype" w:cs="Arial"/>
          <w:shd w:val="clear" w:color="auto" w:fill="FFFFFF"/>
        </w:rPr>
        <w:t>recurso</w:t>
      </w:r>
      <w:r w:rsidRPr="00234F88">
        <w:rPr>
          <w:rFonts w:ascii="Palatino Linotype" w:hAnsi="Palatino Linotype" w:cs="Arial"/>
        </w:rPr>
        <w:t xml:space="preserve"> de </w:t>
      </w:r>
      <w:r w:rsidRPr="00234F88">
        <w:rPr>
          <w:rFonts w:ascii="Palatino Linotype" w:hAnsi="Palatino Linotype" w:cs="Arial"/>
          <w:shd w:val="clear" w:color="auto" w:fill="FFFFFF"/>
        </w:rPr>
        <w:t>revisión</w:t>
      </w:r>
      <w:r w:rsidRPr="00234F88">
        <w:rPr>
          <w:rFonts w:ascii="Palatino Linotype" w:hAnsi="Palatino Linotype" w:cs="Arial"/>
        </w:rPr>
        <w:t xml:space="preserve"> número</w:t>
      </w:r>
      <w:r w:rsidRPr="00234F88">
        <w:rPr>
          <w:rFonts w:ascii="Palatino Linotype" w:hAnsi="Palatino Linotype" w:cs="Arial"/>
          <w:b/>
        </w:rPr>
        <w:t xml:space="preserve"> </w:t>
      </w:r>
      <w:r w:rsidR="00D328B3" w:rsidRPr="00234F88">
        <w:rPr>
          <w:rFonts w:ascii="Palatino Linotype" w:hAnsi="Palatino Linotype" w:cs="Arial"/>
        </w:rPr>
        <w:t>03817/INFOEM/IP/RR/2019</w:t>
      </w:r>
      <w:r w:rsidRPr="00234F88">
        <w:rPr>
          <w:rFonts w:ascii="Palatino Linotype" w:hAnsi="Palatino Linotype" w:cs="Arial"/>
        </w:rPr>
        <w:t xml:space="preserve"> </w:t>
      </w:r>
      <w:r w:rsidR="00234F88" w:rsidRPr="00234F88">
        <w:rPr>
          <w:rFonts w:ascii="Palatino Linotype" w:hAnsi="Palatino Linotype" w:cs="Arial"/>
          <w:b/>
        </w:rPr>
        <w:t xml:space="preserve">porque al modificar la respuesta el recurso de revisión quedó </w:t>
      </w:r>
      <w:r w:rsidR="00234F88" w:rsidRPr="00234F88">
        <w:rPr>
          <w:rFonts w:ascii="Palatino Linotype" w:hAnsi="Palatino Linotype" w:cs="Arial"/>
          <w:b/>
          <w:lang w:val="es-ES"/>
        </w:rPr>
        <w:t>sin materia</w:t>
      </w:r>
      <w:r w:rsidRPr="00234F88">
        <w:rPr>
          <w:rFonts w:ascii="Palatino Linotype" w:hAnsi="Palatino Linotype" w:cs="Arial"/>
        </w:rPr>
        <w:t xml:space="preserve">, en </w:t>
      </w:r>
      <w:r w:rsidRPr="00234F88">
        <w:rPr>
          <w:rFonts w:ascii="Palatino Linotype" w:hAnsi="Palatino Linotype"/>
          <w:lang w:eastAsia="es-ES_tradnl"/>
        </w:rPr>
        <w:t>términos</w:t>
      </w:r>
      <w:r w:rsidRPr="00234F88">
        <w:rPr>
          <w:rFonts w:ascii="Palatino Linotype" w:hAnsi="Palatino Linotype" w:cs="Arial"/>
        </w:rPr>
        <w:t xml:space="preserve"> del Considerando</w:t>
      </w:r>
      <w:r w:rsidRPr="00234F88">
        <w:rPr>
          <w:rFonts w:ascii="Palatino Linotype" w:hAnsi="Palatino Linotype" w:cs="Arial"/>
          <w:b/>
        </w:rPr>
        <w:t xml:space="preserve"> QUINTO </w:t>
      </w:r>
      <w:r w:rsidRPr="00234F88">
        <w:rPr>
          <w:rFonts w:ascii="Palatino Linotype" w:hAnsi="Palatino Linotype" w:cs="Arial"/>
        </w:rPr>
        <w:t>de la presente resolución.</w:t>
      </w:r>
    </w:p>
    <w:p w14:paraId="19DDC83A" w14:textId="173A0BCD" w:rsidR="001A2387" w:rsidRPr="00234F88" w:rsidRDefault="001A2387" w:rsidP="0084657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eastAsiaTheme="minorEastAsia" w:hAnsi="Palatino Linotype"/>
          <w:lang w:eastAsia="es-ES_tradnl"/>
        </w:rPr>
      </w:pPr>
      <w:r w:rsidRPr="00234F88">
        <w:rPr>
          <w:rFonts w:ascii="Palatino Linotype" w:eastAsiaTheme="minorEastAsia" w:hAnsi="Palatino Linotype"/>
          <w:b/>
          <w:lang w:eastAsia="es-ES_tradnl"/>
        </w:rPr>
        <w:t xml:space="preserve">Notifíquese </w:t>
      </w:r>
      <w:r w:rsidRPr="00234F88">
        <w:rPr>
          <w:rFonts w:ascii="Palatino Linotype" w:eastAsiaTheme="minorEastAsia" w:hAnsi="Palatino Linotype"/>
          <w:lang w:eastAsia="es-ES_tradnl"/>
        </w:rPr>
        <w:t xml:space="preserve"> al Titular de la Unidad de Transparencia del </w:t>
      </w:r>
      <w:r w:rsidRPr="00234F88">
        <w:rPr>
          <w:rFonts w:ascii="Palatino Linotype" w:eastAsiaTheme="minorEastAsia" w:hAnsi="Palatino Linotype"/>
          <w:b/>
          <w:lang w:eastAsia="es-ES_tradnl"/>
        </w:rPr>
        <w:t>SUJETO OBLIGADO</w:t>
      </w:r>
      <w:r w:rsidR="00234F88" w:rsidRPr="00234F88">
        <w:rPr>
          <w:rFonts w:ascii="Palatino Linotype" w:eastAsiaTheme="minorEastAsia" w:hAnsi="Palatino Linotype"/>
          <w:b/>
          <w:lang w:eastAsia="es-ES_tradnl"/>
        </w:rPr>
        <w:t xml:space="preserve"> </w:t>
      </w:r>
      <w:r w:rsidR="00234F88" w:rsidRPr="00234F88">
        <w:rPr>
          <w:rFonts w:ascii="Palatino Linotype" w:eastAsiaTheme="minorEastAsia" w:hAnsi="Palatino Linotype"/>
          <w:lang w:eastAsia="es-ES_tradnl"/>
        </w:rPr>
        <w:t>para su conocimiento</w:t>
      </w:r>
      <w:r w:rsidRPr="00234F88">
        <w:rPr>
          <w:rFonts w:ascii="Palatino Linotype" w:eastAsiaTheme="minorEastAsia" w:hAnsi="Palatino Linotype"/>
          <w:b/>
          <w:lang w:eastAsia="es-ES_tradnl"/>
        </w:rPr>
        <w:t>.</w:t>
      </w:r>
      <w:r w:rsidRPr="00234F88">
        <w:rPr>
          <w:rFonts w:ascii="Palatino Linotype" w:eastAsiaTheme="minorEastAsia" w:hAnsi="Palatino Linotype"/>
          <w:lang w:eastAsia="es-ES_tradnl"/>
        </w:rPr>
        <w:t xml:space="preserve"> </w:t>
      </w:r>
    </w:p>
    <w:p w14:paraId="21CD8AEB" w14:textId="4133879F" w:rsidR="00846579" w:rsidRPr="00234F88" w:rsidRDefault="00846579" w:rsidP="0084657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eastAsiaTheme="minorEastAsia" w:hAnsi="Palatino Linotype"/>
          <w:lang w:eastAsia="es-ES_tradnl"/>
        </w:rPr>
      </w:pPr>
      <w:r w:rsidRPr="00234F88">
        <w:rPr>
          <w:rFonts w:ascii="Palatino Linotype" w:eastAsiaTheme="minorEastAsia" w:hAnsi="Palatino Linotype"/>
          <w:b/>
          <w:lang w:eastAsia="es-ES_tradnl"/>
        </w:rPr>
        <w:t>Notifíquese</w:t>
      </w:r>
      <w:r w:rsidRPr="00234F88">
        <w:rPr>
          <w:rFonts w:ascii="Palatino Linotype" w:eastAsiaTheme="minorEastAsia" w:hAnsi="Palatino Linotype"/>
          <w:lang w:eastAsia="es-ES_tradnl"/>
        </w:rPr>
        <w:t xml:space="preserve"> al </w:t>
      </w:r>
      <w:r w:rsidRPr="00234F88">
        <w:rPr>
          <w:rFonts w:ascii="Palatino Linotype" w:eastAsiaTheme="minorEastAsia" w:hAnsi="Palatino Linotype"/>
          <w:b/>
          <w:lang w:eastAsia="es-ES_tradnl"/>
        </w:rPr>
        <w:t>RECURRENTE</w:t>
      </w:r>
      <w:r w:rsidRPr="00234F88">
        <w:rPr>
          <w:rFonts w:ascii="Palatino Linotype" w:eastAsiaTheme="minorEastAsia" w:hAnsi="Palatino Linotype"/>
          <w:lang w:eastAsia="es-ES_tradnl"/>
        </w:rPr>
        <w:t xml:space="preserve"> la </w:t>
      </w:r>
      <w:r w:rsidRPr="00234F88">
        <w:rPr>
          <w:rFonts w:ascii="Palatino Linotype" w:hAnsi="Palatino Linotype"/>
          <w:lang w:eastAsia="es-ES_tradnl"/>
        </w:rPr>
        <w:t>presente</w:t>
      </w:r>
      <w:r w:rsidRPr="00234F88">
        <w:rPr>
          <w:rFonts w:ascii="Palatino Linotype" w:eastAsiaTheme="minorEastAsia" w:hAnsi="Palatino Linotype"/>
          <w:lang w:eastAsia="es-ES_tradnl"/>
        </w:rPr>
        <w:t xml:space="preserve"> resolución</w:t>
      </w:r>
      <w:r w:rsidR="001A2387" w:rsidRPr="00234F88">
        <w:rPr>
          <w:rFonts w:ascii="Palatino Linotype" w:eastAsiaTheme="minorEastAsia" w:hAnsi="Palatino Linotype"/>
          <w:lang w:eastAsia="es-ES_tradnl"/>
        </w:rPr>
        <w:t>, así como el Informe Justificado y los diferentes anexos</w:t>
      </w:r>
      <w:r w:rsidRPr="00234F88">
        <w:rPr>
          <w:rFonts w:ascii="Palatino Linotype" w:eastAsiaTheme="minorEastAsia" w:hAnsi="Palatino Linotype"/>
          <w:lang w:eastAsia="es-ES_tradnl"/>
        </w:rPr>
        <w:t>.</w:t>
      </w:r>
    </w:p>
    <w:p w14:paraId="6557286B" w14:textId="1DDD6740" w:rsidR="00846579" w:rsidRPr="00234F88" w:rsidRDefault="00846579" w:rsidP="0084657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eastAsiaTheme="minorEastAsia" w:hAnsi="Palatino Linotype"/>
          <w:lang w:eastAsia="es-ES_tradnl"/>
        </w:rPr>
      </w:pPr>
      <w:r w:rsidRPr="00234F88">
        <w:rPr>
          <w:rFonts w:ascii="Palatino Linotype" w:eastAsiaTheme="minorEastAsia" w:hAnsi="Palatino Linotype"/>
          <w:b/>
          <w:lang w:eastAsia="es-ES_tradnl"/>
        </w:rPr>
        <w:t>Hágase del conocimiento</w:t>
      </w:r>
      <w:r w:rsidRPr="00234F88">
        <w:rPr>
          <w:rFonts w:ascii="Palatino Linotype" w:eastAsiaTheme="minorEastAsia" w:hAnsi="Palatino Linotype"/>
          <w:lang w:eastAsia="es-ES_tradnl"/>
        </w:rPr>
        <w:t xml:space="preserve"> al </w:t>
      </w:r>
      <w:r w:rsidRPr="00234F88">
        <w:rPr>
          <w:rFonts w:ascii="Palatino Linotype" w:eastAsiaTheme="minorEastAsia" w:hAnsi="Palatino Linotype"/>
          <w:b/>
          <w:lang w:eastAsia="es-ES_tradnl"/>
        </w:rPr>
        <w:t>RECURRENTE</w:t>
      </w:r>
      <w:r w:rsidRPr="00234F88">
        <w:rPr>
          <w:rFonts w:ascii="Palatino Linotype" w:eastAsiaTheme="minorEastAsia" w:hAnsi="Palatino Linotype"/>
          <w:lang w:eastAsia="es-ES_tradnl"/>
        </w:rPr>
        <w:t xml:space="preserve"> que de </w:t>
      </w:r>
      <w:r w:rsidRPr="00234F88">
        <w:rPr>
          <w:rFonts w:ascii="Palatino Linotype" w:hAnsi="Palatino Linotype"/>
          <w:lang w:eastAsia="es-ES_tradnl"/>
        </w:rPr>
        <w:t>conformidad</w:t>
      </w:r>
      <w:r w:rsidRPr="00234F88">
        <w:rPr>
          <w:rFonts w:ascii="Palatino Linotype" w:eastAsiaTheme="minorEastAsia" w:hAnsi="Palatino Linotype"/>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75EF9287" w14:textId="1E000DDF" w:rsidR="001D0B46" w:rsidRPr="005A300D" w:rsidRDefault="005A300D" w:rsidP="005A300D">
      <w:pPr>
        <w:spacing w:before="240" w:after="240" w:line="360" w:lineRule="auto"/>
        <w:ind w:right="49"/>
        <w:jc w:val="both"/>
        <w:rPr>
          <w:rFonts w:ascii="Palatino Linotype" w:hAnsi="Palatino Linotype" w:cs="Arial"/>
          <w:color w:val="000000" w:themeColor="text1"/>
          <w:sz w:val="22"/>
          <w:szCs w:val="22"/>
        </w:rPr>
      </w:pPr>
      <w:r w:rsidRPr="005A300D">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w:t>
      </w:r>
      <w:r w:rsidRPr="005A300D">
        <w:rPr>
          <w:rFonts w:ascii="Palatino Linotype" w:hAnsi="Palatino Linotype" w:cs="Arial"/>
          <w:color w:val="000000" w:themeColor="text1"/>
        </w:rPr>
        <w:lastRenderedPageBreak/>
        <w:t xml:space="preserve">EVA ABAID YAPUR, </w:t>
      </w:r>
      <w:r w:rsidRPr="005A300D">
        <w:rPr>
          <w:rFonts w:ascii="Palatino Linotype" w:hAnsi="Palatino Linotype"/>
          <w:color w:val="000000" w:themeColor="text1"/>
          <w:lang w:val="es-ES_tradnl"/>
        </w:rPr>
        <w:t xml:space="preserve">JOSÉ GUADALUPE LUNA HERNÁNDEZ, </w:t>
      </w:r>
      <w:r w:rsidRPr="005A300D">
        <w:rPr>
          <w:rFonts w:ascii="Palatino Linotype" w:hAnsi="Palatino Linotype" w:cs="Arial"/>
          <w:color w:val="000000" w:themeColor="text1"/>
        </w:rPr>
        <w:t>JAVIER MARTÍNEZ CRUZ Y LUIS GUSTAVO PARRA NORIEGA; EN LA VIGÉSIMA SÉPTIMA SESIÓN ORDINARIA CELEBRADA EL TREINTA Y UNO DE JULIO DE DOS MIL DIECINUEVE, ANTE EL SECRETARIO TÉCNICO DEL PLENO ALEXIS TAPIA RAMÍREZ.</w:t>
      </w:r>
    </w:p>
    <w:tbl>
      <w:tblPr>
        <w:tblW w:w="10074" w:type="dxa"/>
        <w:jc w:val="center"/>
        <w:tblLayout w:type="fixed"/>
        <w:tblLook w:val="04A0" w:firstRow="1" w:lastRow="0" w:firstColumn="1" w:lastColumn="0" w:noHBand="0" w:noVBand="1"/>
      </w:tblPr>
      <w:tblGrid>
        <w:gridCol w:w="5035"/>
        <w:gridCol w:w="5039"/>
      </w:tblGrid>
      <w:tr w:rsidR="005A300D" w:rsidRPr="00002C72" w14:paraId="21AA50F9" w14:textId="77777777" w:rsidTr="005A300D">
        <w:trPr>
          <w:trHeight w:val="1510"/>
          <w:jc w:val="center"/>
        </w:trPr>
        <w:tc>
          <w:tcPr>
            <w:tcW w:w="10074" w:type="dxa"/>
            <w:gridSpan w:val="2"/>
          </w:tcPr>
          <w:p w14:paraId="6D818DD2" w14:textId="77777777" w:rsidR="005A300D" w:rsidRDefault="005A300D" w:rsidP="002006AC">
            <w:pPr>
              <w:rPr>
                <w:rFonts w:ascii="Palatino Linotype" w:hAnsi="Palatino Linotype" w:cs="Arial"/>
                <w:b/>
              </w:rPr>
            </w:pPr>
          </w:p>
          <w:p w14:paraId="1E2AA727"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Zulema Martínez Sánchez</w:t>
            </w:r>
          </w:p>
          <w:p w14:paraId="655B525D"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rPr>
              <w:t>Comisionada Presidenta</w:t>
            </w:r>
          </w:p>
          <w:p w14:paraId="7B73B9C2"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 xml:space="preserve">(RÚBRICA) </w:t>
            </w:r>
          </w:p>
        </w:tc>
      </w:tr>
      <w:tr w:rsidR="005A300D" w:rsidRPr="00002C72" w14:paraId="7BC73B29" w14:textId="77777777" w:rsidTr="005A300D">
        <w:trPr>
          <w:trHeight w:val="2053"/>
          <w:jc w:val="center"/>
        </w:trPr>
        <w:tc>
          <w:tcPr>
            <w:tcW w:w="5035" w:type="dxa"/>
          </w:tcPr>
          <w:p w14:paraId="1DF11FEC" w14:textId="77777777" w:rsidR="005A300D" w:rsidRPr="00002C72" w:rsidRDefault="005A300D" w:rsidP="002006AC">
            <w:pPr>
              <w:rPr>
                <w:rFonts w:ascii="Palatino Linotype" w:hAnsi="Palatino Linotype" w:cs="Arial"/>
                <w:b/>
              </w:rPr>
            </w:pPr>
          </w:p>
          <w:p w14:paraId="466274CE" w14:textId="77777777" w:rsidR="005A300D" w:rsidRDefault="005A300D" w:rsidP="002006AC">
            <w:pPr>
              <w:rPr>
                <w:rFonts w:ascii="Palatino Linotype" w:hAnsi="Palatino Linotype" w:cs="Arial"/>
                <w:b/>
              </w:rPr>
            </w:pPr>
          </w:p>
          <w:p w14:paraId="4A27D508" w14:textId="77777777" w:rsidR="005A300D" w:rsidRPr="00002C72" w:rsidRDefault="005A300D" w:rsidP="002006AC">
            <w:pPr>
              <w:rPr>
                <w:rFonts w:ascii="Palatino Linotype" w:hAnsi="Palatino Linotype" w:cs="Arial"/>
                <w:b/>
              </w:rPr>
            </w:pPr>
          </w:p>
          <w:p w14:paraId="752477B5"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Eva Abaid Yapur</w:t>
            </w:r>
          </w:p>
          <w:p w14:paraId="131158DC" w14:textId="77777777" w:rsidR="005A300D" w:rsidRPr="00002C72" w:rsidRDefault="005A300D" w:rsidP="002006AC">
            <w:pPr>
              <w:jc w:val="center"/>
              <w:rPr>
                <w:rFonts w:ascii="Palatino Linotype" w:hAnsi="Palatino Linotype" w:cs="Arial"/>
              </w:rPr>
            </w:pPr>
            <w:r w:rsidRPr="00002C72">
              <w:rPr>
                <w:rFonts w:ascii="Palatino Linotype" w:hAnsi="Palatino Linotype" w:cs="Arial"/>
              </w:rPr>
              <w:t>Comisionada</w:t>
            </w:r>
          </w:p>
          <w:p w14:paraId="1B8ABE60"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(RÚBRICA)</w:t>
            </w:r>
          </w:p>
        </w:tc>
        <w:tc>
          <w:tcPr>
            <w:tcW w:w="5039" w:type="dxa"/>
          </w:tcPr>
          <w:p w14:paraId="34B6232C" w14:textId="77777777" w:rsidR="005A300D" w:rsidRPr="00002C72" w:rsidRDefault="005A300D" w:rsidP="002006AC">
            <w:pPr>
              <w:rPr>
                <w:rFonts w:ascii="Palatino Linotype" w:hAnsi="Palatino Linotype" w:cs="Arial"/>
                <w:b/>
              </w:rPr>
            </w:pPr>
          </w:p>
          <w:p w14:paraId="4A700E99" w14:textId="77777777" w:rsidR="005A300D" w:rsidRDefault="005A300D" w:rsidP="002006AC">
            <w:pPr>
              <w:rPr>
                <w:rFonts w:ascii="Palatino Linotype" w:hAnsi="Palatino Linotype" w:cs="Arial"/>
                <w:b/>
              </w:rPr>
            </w:pPr>
          </w:p>
          <w:p w14:paraId="47ECE597" w14:textId="77777777" w:rsidR="005A300D" w:rsidRPr="00002C72" w:rsidRDefault="005A300D" w:rsidP="002006AC">
            <w:pPr>
              <w:rPr>
                <w:rFonts w:ascii="Palatino Linotype" w:hAnsi="Palatino Linotype" w:cs="Arial"/>
                <w:b/>
              </w:rPr>
            </w:pPr>
          </w:p>
          <w:p w14:paraId="66309BCF"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José Guadalupe Luna Hernández</w:t>
            </w:r>
          </w:p>
          <w:p w14:paraId="71D638C0" w14:textId="77777777" w:rsidR="005A300D" w:rsidRPr="00002C72" w:rsidRDefault="005A300D" w:rsidP="002006AC">
            <w:pPr>
              <w:jc w:val="center"/>
              <w:rPr>
                <w:rFonts w:ascii="Palatino Linotype" w:hAnsi="Palatino Linotype" w:cs="Arial"/>
              </w:rPr>
            </w:pPr>
            <w:r w:rsidRPr="00002C72">
              <w:rPr>
                <w:rFonts w:ascii="Palatino Linotype" w:hAnsi="Palatino Linotype" w:cs="Arial"/>
              </w:rPr>
              <w:t>Comisionado</w:t>
            </w:r>
          </w:p>
          <w:p w14:paraId="424C14D0"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(RÚBRICA)</w:t>
            </w:r>
          </w:p>
        </w:tc>
      </w:tr>
      <w:tr w:rsidR="005A300D" w:rsidRPr="00002C72" w14:paraId="54033CB5" w14:textId="77777777" w:rsidTr="005A300D">
        <w:trPr>
          <w:trHeight w:val="2867"/>
          <w:jc w:val="center"/>
        </w:trPr>
        <w:tc>
          <w:tcPr>
            <w:tcW w:w="5035" w:type="dxa"/>
          </w:tcPr>
          <w:p w14:paraId="25359EAA" w14:textId="77777777" w:rsidR="005A300D" w:rsidRPr="00002C72" w:rsidRDefault="005A300D" w:rsidP="005A300D">
            <w:pPr>
              <w:rPr>
                <w:rFonts w:ascii="Palatino Linotype" w:hAnsi="Palatino Linotype" w:cs="Arial"/>
                <w:b/>
              </w:rPr>
            </w:pPr>
          </w:p>
          <w:p w14:paraId="1514A286" w14:textId="77777777" w:rsidR="005A300D" w:rsidRPr="00002C72" w:rsidRDefault="005A300D" w:rsidP="002006AC">
            <w:pPr>
              <w:rPr>
                <w:rFonts w:ascii="Palatino Linotype" w:hAnsi="Palatino Linotype" w:cs="Arial"/>
                <w:b/>
              </w:rPr>
            </w:pPr>
          </w:p>
          <w:p w14:paraId="798FD4AD" w14:textId="77777777" w:rsidR="005A300D" w:rsidRPr="00002C72" w:rsidRDefault="005A300D" w:rsidP="002006AC">
            <w:pPr>
              <w:rPr>
                <w:rFonts w:ascii="Palatino Linotype" w:hAnsi="Palatino Linotype" w:cs="Arial"/>
                <w:b/>
              </w:rPr>
            </w:pPr>
          </w:p>
          <w:p w14:paraId="1DDEE524"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Javier Martínez Cruz</w:t>
            </w:r>
          </w:p>
          <w:p w14:paraId="0B0945F6" w14:textId="77777777" w:rsidR="005A300D" w:rsidRPr="00002C72" w:rsidRDefault="005A300D" w:rsidP="002006AC">
            <w:pPr>
              <w:tabs>
                <w:tab w:val="center" w:pos="2513"/>
                <w:tab w:val="left" w:pos="3750"/>
              </w:tabs>
              <w:rPr>
                <w:rFonts w:ascii="Palatino Linotype" w:hAnsi="Palatino Linotype" w:cs="Arial"/>
              </w:rPr>
            </w:pPr>
            <w:r w:rsidRPr="00002C72">
              <w:rPr>
                <w:rFonts w:ascii="Palatino Linotype" w:hAnsi="Palatino Linotype" w:cs="Arial"/>
              </w:rPr>
              <w:tab/>
              <w:t>Comisionado</w:t>
            </w:r>
            <w:r w:rsidRPr="00002C72">
              <w:rPr>
                <w:rFonts w:ascii="Palatino Linotype" w:hAnsi="Palatino Linotype" w:cs="Arial"/>
              </w:rPr>
              <w:tab/>
            </w:r>
          </w:p>
          <w:p w14:paraId="7DCDA476"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(RÚBRICA)</w:t>
            </w:r>
          </w:p>
          <w:p w14:paraId="552B489D" w14:textId="77777777" w:rsidR="005A300D" w:rsidRPr="00002C72" w:rsidRDefault="005A300D" w:rsidP="002006AC">
            <w:pPr>
              <w:rPr>
                <w:rFonts w:ascii="Palatino Linotype" w:hAnsi="Palatino Linotype" w:cs="Arial"/>
              </w:rPr>
            </w:pPr>
          </w:p>
        </w:tc>
        <w:tc>
          <w:tcPr>
            <w:tcW w:w="5039" w:type="dxa"/>
          </w:tcPr>
          <w:p w14:paraId="788D91B6" w14:textId="77777777" w:rsidR="005A300D" w:rsidRPr="00002C72" w:rsidRDefault="005A300D" w:rsidP="002006AC">
            <w:pPr>
              <w:jc w:val="center"/>
              <w:rPr>
                <w:rFonts w:ascii="Palatino Linotype" w:hAnsi="Palatino Linotype" w:cs="Arial"/>
                <w:b/>
              </w:rPr>
            </w:pPr>
          </w:p>
          <w:p w14:paraId="6A1BFBC9" w14:textId="77777777" w:rsidR="005A300D" w:rsidRPr="00002C72" w:rsidRDefault="005A300D" w:rsidP="002006AC">
            <w:pPr>
              <w:rPr>
                <w:rFonts w:ascii="Palatino Linotype" w:hAnsi="Palatino Linotype" w:cs="Arial"/>
                <w:b/>
              </w:rPr>
            </w:pPr>
          </w:p>
          <w:p w14:paraId="19ACDFE7" w14:textId="77777777" w:rsidR="005A300D" w:rsidRPr="00002C72" w:rsidRDefault="005A300D" w:rsidP="002006AC">
            <w:pPr>
              <w:rPr>
                <w:rFonts w:ascii="Palatino Linotype" w:hAnsi="Palatino Linotype" w:cs="Arial"/>
                <w:b/>
              </w:rPr>
            </w:pPr>
          </w:p>
          <w:p w14:paraId="1816731E"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Luis Gustavo Parra Noriega</w:t>
            </w:r>
          </w:p>
          <w:p w14:paraId="304B0357" w14:textId="77777777" w:rsidR="005A300D" w:rsidRPr="00002C72" w:rsidRDefault="005A300D" w:rsidP="002006AC">
            <w:pPr>
              <w:jc w:val="center"/>
              <w:rPr>
                <w:rFonts w:ascii="Palatino Linotype" w:hAnsi="Palatino Linotype" w:cs="Arial"/>
              </w:rPr>
            </w:pPr>
            <w:r w:rsidRPr="00002C72">
              <w:rPr>
                <w:rFonts w:ascii="Palatino Linotype" w:hAnsi="Palatino Linotype" w:cs="Arial"/>
              </w:rPr>
              <w:t>Comisionado</w:t>
            </w:r>
          </w:p>
          <w:p w14:paraId="48CBF859"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(RÚBRICA)</w:t>
            </w:r>
          </w:p>
        </w:tc>
      </w:tr>
      <w:tr w:rsidR="005A300D" w:rsidRPr="00002C72" w14:paraId="64C70805" w14:textId="77777777" w:rsidTr="005A300D">
        <w:trPr>
          <w:trHeight w:val="1366"/>
          <w:jc w:val="center"/>
        </w:trPr>
        <w:tc>
          <w:tcPr>
            <w:tcW w:w="10074" w:type="dxa"/>
            <w:gridSpan w:val="2"/>
          </w:tcPr>
          <w:p w14:paraId="056F6A27" w14:textId="77777777" w:rsidR="005A300D" w:rsidRPr="00002C72" w:rsidRDefault="005A300D" w:rsidP="002006AC">
            <w:pPr>
              <w:rPr>
                <w:rFonts w:ascii="Palatino Linotype" w:hAnsi="Palatino Linotype" w:cs="Arial"/>
                <w:b/>
              </w:rPr>
            </w:pPr>
          </w:p>
          <w:p w14:paraId="1E481570" w14:textId="77777777" w:rsidR="005A300D" w:rsidRPr="00002C72" w:rsidRDefault="005A300D" w:rsidP="002006AC">
            <w:pPr>
              <w:jc w:val="center"/>
              <w:rPr>
                <w:rFonts w:ascii="Palatino Linotype" w:hAnsi="Palatino Linotype" w:cs="Arial"/>
                <w:b/>
              </w:rPr>
            </w:pPr>
            <w:r w:rsidRPr="00002C72">
              <w:rPr>
                <w:rFonts w:ascii="Palatino Linotype" w:hAnsi="Palatino Linotype" w:cs="Arial"/>
                <w:b/>
              </w:rPr>
              <w:t>Alexis Tapia Ramírez</w:t>
            </w:r>
          </w:p>
          <w:p w14:paraId="4E6B372A" w14:textId="77777777" w:rsidR="005A300D" w:rsidRDefault="005A300D" w:rsidP="002006AC">
            <w:pPr>
              <w:jc w:val="center"/>
              <w:rPr>
                <w:rFonts w:ascii="Palatino Linotype" w:hAnsi="Palatino Linotype" w:cs="Arial"/>
              </w:rPr>
            </w:pPr>
            <w:r w:rsidRPr="00002C72">
              <w:rPr>
                <w:rFonts w:ascii="Palatino Linotype" w:hAnsi="Palatino Linotype" w:cs="Arial"/>
              </w:rPr>
              <w:t>Secretario Técnico del Pleno</w:t>
            </w:r>
          </w:p>
          <w:p w14:paraId="2D774DB0" w14:textId="77777777" w:rsidR="005A300D" w:rsidRDefault="005A300D" w:rsidP="005A300D">
            <w:pPr>
              <w:pStyle w:val="Piedepgina"/>
              <w:jc w:val="center"/>
              <w:rPr>
                <w:rFonts w:ascii="Palatino Linotype" w:hAnsi="Palatino Linotype" w:cs="Arial"/>
                <w:b/>
              </w:rPr>
            </w:pPr>
            <w:r w:rsidRPr="00002C72">
              <w:rPr>
                <w:rFonts w:ascii="Palatino Linotype" w:hAnsi="Palatino Linotype" w:cs="Arial"/>
                <w:b/>
              </w:rPr>
              <w:t>(RÚBRICA)</w:t>
            </w:r>
          </w:p>
          <w:p w14:paraId="071C53C9" w14:textId="2C6AF32F" w:rsidR="005A300D" w:rsidRPr="005A300D" w:rsidRDefault="005A300D" w:rsidP="005A300D">
            <w:pPr>
              <w:pStyle w:val="Piedepgina"/>
              <w:jc w:val="center"/>
              <w:rPr>
                <w:rFonts w:ascii="Palatino Linotype" w:hAnsi="Palatino Linotype" w:cs="Arial"/>
                <w:b/>
              </w:rPr>
            </w:pPr>
          </w:p>
        </w:tc>
      </w:tr>
    </w:tbl>
    <w:p w14:paraId="3BDFE9AE" w14:textId="5C0038B3" w:rsidR="00621E8B" w:rsidRDefault="00DC5286" w:rsidP="00621E8B">
      <w:pPr>
        <w:jc w:val="both"/>
        <w:rPr>
          <w:rFonts w:ascii="Palatino Linotype" w:hAnsi="Palatino Linotype" w:cs="Arial"/>
          <w:sz w:val="22"/>
          <w:szCs w:val="22"/>
          <w:lang w:val="es-ES"/>
        </w:rPr>
      </w:pPr>
      <w:r w:rsidRPr="0000377D">
        <w:rPr>
          <w:rFonts w:ascii="Palatino Linotype" w:hAnsi="Palatino Linotype" w:cs="Arial"/>
          <w:sz w:val="22"/>
          <w:szCs w:val="22"/>
          <w:lang w:val="es-ES"/>
        </w:rPr>
        <w:t xml:space="preserve">Esta hoja corresponde a la resolución de fecha </w:t>
      </w:r>
      <w:r w:rsidR="009E5C3F">
        <w:rPr>
          <w:rFonts w:ascii="Palatino Linotype" w:hAnsi="Palatino Linotype" w:cs="Arial"/>
          <w:sz w:val="22"/>
          <w:szCs w:val="22"/>
          <w:lang w:val="es-ES"/>
        </w:rPr>
        <w:t>treinta</w:t>
      </w:r>
      <w:r w:rsidR="009E5C3F" w:rsidRPr="0000377D">
        <w:rPr>
          <w:rFonts w:ascii="Palatino Linotype" w:hAnsi="Palatino Linotype" w:cs="Arial"/>
          <w:sz w:val="22"/>
          <w:szCs w:val="22"/>
          <w:lang w:val="es-ES"/>
        </w:rPr>
        <w:t xml:space="preserve"> </w:t>
      </w:r>
      <w:r w:rsidR="009E5C3F">
        <w:rPr>
          <w:rFonts w:ascii="Palatino Linotype" w:hAnsi="Palatino Linotype" w:cs="Arial"/>
          <w:sz w:val="22"/>
          <w:szCs w:val="22"/>
          <w:lang w:val="es-ES"/>
        </w:rPr>
        <w:t>de julio</w:t>
      </w:r>
      <w:r w:rsidR="009E5C3F" w:rsidRPr="0000377D">
        <w:rPr>
          <w:rFonts w:ascii="Palatino Linotype" w:hAnsi="Palatino Linotype" w:cs="Arial"/>
          <w:sz w:val="22"/>
          <w:szCs w:val="22"/>
          <w:lang w:val="es-ES"/>
        </w:rPr>
        <w:t xml:space="preserve"> </w:t>
      </w:r>
      <w:r w:rsidR="00126AC7" w:rsidRPr="0000377D">
        <w:rPr>
          <w:rFonts w:ascii="Palatino Linotype" w:hAnsi="Palatino Linotype" w:cs="Arial"/>
          <w:sz w:val="22"/>
          <w:szCs w:val="22"/>
          <w:lang w:val="es-ES"/>
        </w:rPr>
        <w:t>de dos mil diecinueve</w:t>
      </w:r>
      <w:r w:rsidRPr="0000377D">
        <w:rPr>
          <w:rFonts w:ascii="Palatino Linotype" w:hAnsi="Palatino Linotype" w:cs="Arial"/>
          <w:sz w:val="22"/>
          <w:szCs w:val="22"/>
          <w:lang w:val="es-ES"/>
        </w:rPr>
        <w:t xml:space="preserve">, emitida en el recurso de revisión número </w:t>
      </w:r>
      <w:r w:rsidR="00D328B3">
        <w:rPr>
          <w:rFonts w:ascii="Palatino Linotype" w:hAnsi="Palatino Linotype" w:cs="Arial"/>
          <w:sz w:val="22"/>
          <w:szCs w:val="22"/>
          <w:lang w:val="es-ES"/>
        </w:rPr>
        <w:t>03817/INFOEM/IP/RR/2019</w:t>
      </w:r>
      <w:r w:rsidRPr="0000377D">
        <w:rPr>
          <w:rFonts w:ascii="Palatino Linotype" w:hAnsi="Palatino Linotype" w:cs="Arial"/>
          <w:sz w:val="22"/>
          <w:szCs w:val="22"/>
          <w:lang w:val="es-ES"/>
        </w:rPr>
        <w:t>.</w:t>
      </w:r>
    </w:p>
    <w:p w14:paraId="3D12912B" w14:textId="2957B69A" w:rsidR="009D35FE" w:rsidRPr="0000377D" w:rsidRDefault="00621E8B" w:rsidP="00621E8B">
      <w:pPr>
        <w:jc w:val="both"/>
        <w:rPr>
          <w:rFonts w:ascii="Palatino Linotype" w:hAnsi="Palatino Linotype" w:cs="Arial"/>
          <w:sz w:val="22"/>
          <w:szCs w:val="22"/>
          <w:lang w:val="es-ES"/>
        </w:rPr>
      </w:pPr>
      <w:r>
        <w:rPr>
          <w:rFonts w:ascii="Palatino Linotype" w:hAnsi="Palatino Linotype" w:cs="Arial"/>
          <w:sz w:val="22"/>
          <w:szCs w:val="22"/>
          <w:lang w:val="es-ES"/>
        </w:rPr>
        <w:t>YSM/LGMJ</w:t>
      </w:r>
    </w:p>
    <w:sectPr w:rsidR="009D35FE" w:rsidRPr="0000377D" w:rsidSect="00B050F5">
      <w:headerReference w:type="default" r:id="rId11"/>
      <w:footerReference w:type="default" r:id="rId12"/>
      <w:headerReference w:type="first" r:id="rId13"/>
      <w:footerReference w:type="first" r:id="rId14"/>
      <w:pgSz w:w="12240" w:h="15840"/>
      <w:pgMar w:top="1276"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5A99C" w14:textId="77777777" w:rsidR="002D10E9" w:rsidRDefault="002D10E9" w:rsidP="00341355">
      <w:r>
        <w:separator/>
      </w:r>
    </w:p>
  </w:endnote>
  <w:endnote w:type="continuationSeparator" w:id="0">
    <w:p w14:paraId="369764E0" w14:textId="77777777" w:rsidR="002D10E9" w:rsidRDefault="002D10E9"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F9130" w14:textId="78402C20" w:rsidR="003A08C5" w:rsidRDefault="003A08C5" w:rsidP="000C2FDA">
    <w:pPr>
      <w:pStyle w:val="Piedepgina"/>
      <w:spacing w:before="240"/>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F2A3B">
      <w:rPr>
        <w:rFonts w:ascii="Palatino Linotype" w:hAnsi="Palatino Linotype" w:cs="Arial"/>
        <w:b/>
        <w:bCs/>
        <w:noProof/>
        <w:sz w:val="20"/>
        <w:szCs w:val="20"/>
      </w:rPr>
      <w:t>17</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F2A3B">
      <w:rPr>
        <w:rFonts w:ascii="Palatino Linotype" w:hAnsi="Palatino Linotype" w:cs="Arial"/>
        <w:b/>
        <w:bCs/>
        <w:noProof/>
        <w:sz w:val="20"/>
        <w:szCs w:val="20"/>
      </w:rPr>
      <w:t>17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0BFD" w14:textId="4CD3C467" w:rsidR="003A08C5" w:rsidRDefault="003A08C5" w:rsidP="000C2FDA">
    <w:pPr>
      <w:pStyle w:val="Piedepgina"/>
      <w:jc w:val="right"/>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F2A3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F2A3B">
      <w:rPr>
        <w:rFonts w:ascii="Palatino Linotype" w:hAnsi="Palatino Linotype" w:cs="Arial"/>
        <w:b/>
        <w:bCs/>
        <w:noProof/>
        <w:sz w:val="20"/>
        <w:szCs w:val="20"/>
      </w:rPr>
      <w:t>17</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BA614" w14:textId="77777777" w:rsidR="002D10E9" w:rsidRDefault="002D10E9" w:rsidP="00341355">
      <w:r>
        <w:separator/>
      </w:r>
    </w:p>
  </w:footnote>
  <w:footnote w:type="continuationSeparator" w:id="0">
    <w:p w14:paraId="61E11A41" w14:textId="77777777" w:rsidR="002D10E9" w:rsidRDefault="002D10E9"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9F596" w14:textId="77777777" w:rsidR="003A08C5" w:rsidRPr="00850825" w:rsidRDefault="003A08C5">
    <w:pPr>
      <w:rPr>
        <w:rFonts w:ascii="Palatino Linotype" w:hAnsi="Palatino Linotype"/>
        <w:sz w:val="28"/>
        <w:szCs w:val="22"/>
      </w:rPr>
    </w:pPr>
  </w:p>
  <w:tbl>
    <w:tblPr>
      <w:tblW w:w="5528" w:type="dxa"/>
      <w:tblInd w:w="3828" w:type="dxa"/>
      <w:tblLayout w:type="fixed"/>
      <w:tblLook w:val="04A0" w:firstRow="1" w:lastRow="0" w:firstColumn="1" w:lastColumn="0" w:noHBand="0" w:noVBand="1"/>
    </w:tblPr>
    <w:tblGrid>
      <w:gridCol w:w="2551"/>
      <w:gridCol w:w="2977"/>
    </w:tblGrid>
    <w:tr w:rsidR="003A08C5" w:rsidRPr="007F7BF8" w14:paraId="33AAF1C6" w14:textId="77777777" w:rsidTr="00850825">
      <w:tc>
        <w:tcPr>
          <w:tcW w:w="2551" w:type="dxa"/>
          <w:shd w:val="clear" w:color="auto" w:fill="auto"/>
        </w:tcPr>
        <w:p w14:paraId="1F6F3B2F" w14:textId="77777777" w:rsidR="003A08C5" w:rsidRPr="007F7BF8" w:rsidRDefault="003A08C5" w:rsidP="00FC324E">
          <w:pPr>
            <w:jc w:val="both"/>
            <w:rPr>
              <w:rFonts w:ascii="Palatino Linotype" w:hAnsi="Palatino Linotype"/>
              <w:b/>
              <w:sz w:val="22"/>
              <w:szCs w:val="22"/>
              <w:lang w:val="es-ES_tradnl"/>
            </w:rPr>
          </w:pPr>
          <w:r w:rsidRPr="007F7BF8">
            <w:rPr>
              <w:rFonts w:ascii="Palatino Linotype" w:hAnsi="Palatino Linotype"/>
              <w:b/>
              <w:sz w:val="22"/>
              <w:szCs w:val="22"/>
              <w:lang w:val="es-ES_tradnl"/>
            </w:rPr>
            <w:t>Recurso de Revisión:</w:t>
          </w:r>
        </w:p>
      </w:tc>
      <w:tc>
        <w:tcPr>
          <w:tcW w:w="2977" w:type="dxa"/>
          <w:shd w:val="clear" w:color="auto" w:fill="auto"/>
          <w:vAlign w:val="center"/>
        </w:tcPr>
        <w:p w14:paraId="093E3CB0" w14:textId="6D0161D1" w:rsidR="003A08C5" w:rsidRPr="007F7BF8" w:rsidRDefault="00381624" w:rsidP="007262AB">
          <w:pPr>
            <w:jc w:val="both"/>
            <w:rPr>
              <w:rFonts w:ascii="Palatino Linotype" w:hAnsi="Palatino Linotype"/>
              <w:b/>
              <w:sz w:val="22"/>
              <w:szCs w:val="22"/>
            </w:rPr>
          </w:pPr>
          <w:r>
            <w:rPr>
              <w:rFonts w:ascii="Palatino Linotype" w:hAnsi="Palatino Linotype"/>
              <w:b/>
              <w:sz w:val="22"/>
              <w:szCs w:val="22"/>
            </w:rPr>
            <w:t>03817</w:t>
          </w:r>
          <w:r w:rsidR="003A08C5" w:rsidRPr="00850825">
            <w:rPr>
              <w:rFonts w:ascii="Palatino Linotype" w:hAnsi="Palatino Linotype"/>
              <w:b/>
              <w:sz w:val="22"/>
              <w:szCs w:val="22"/>
            </w:rPr>
            <w:t>/INFOEM/IP/RR/2019</w:t>
          </w:r>
        </w:p>
      </w:tc>
    </w:tr>
    <w:tr w:rsidR="003A08C5" w:rsidRPr="007F7BF8" w14:paraId="1B752A5A" w14:textId="77777777" w:rsidTr="00850825">
      <w:trPr>
        <w:trHeight w:val="228"/>
      </w:trPr>
      <w:tc>
        <w:tcPr>
          <w:tcW w:w="2551" w:type="dxa"/>
          <w:shd w:val="clear" w:color="auto" w:fill="auto"/>
        </w:tcPr>
        <w:p w14:paraId="4009F77F" w14:textId="77777777" w:rsidR="003A08C5" w:rsidRPr="007F7BF8" w:rsidRDefault="003A08C5" w:rsidP="0071308D">
          <w:pPr>
            <w:jc w:val="both"/>
            <w:rPr>
              <w:rFonts w:ascii="Palatino Linotype" w:hAnsi="Palatino Linotype"/>
              <w:b/>
              <w:sz w:val="22"/>
              <w:szCs w:val="22"/>
              <w:lang w:val="es-ES_tradnl"/>
            </w:rPr>
          </w:pPr>
          <w:r w:rsidRPr="007F7BF8">
            <w:rPr>
              <w:rFonts w:ascii="Palatino Linotype" w:hAnsi="Palatino Linotype"/>
              <w:b/>
              <w:sz w:val="22"/>
              <w:szCs w:val="22"/>
              <w:lang w:val="es-ES_tradnl"/>
            </w:rPr>
            <w:t>Sujeto Obligado:</w:t>
          </w:r>
        </w:p>
      </w:tc>
      <w:tc>
        <w:tcPr>
          <w:tcW w:w="2977" w:type="dxa"/>
          <w:shd w:val="clear" w:color="auto" w:fill="auto"/>
          <w:vAlign w:val="center"/>
        </w:tcPr>
        <w:p w14:paraId="59689050" w14:textId="1951DBEB" w:rsidR="003A08C5" w:rsidRPr="007F7BF8" w:rsidRDefault="00381624" w:rsidP="0062282B">
          <w:pPr>
            <w:jc w:val="both"/>
            <w:rPr>
              <w:rFonts w:ascii="Palatino Linotype" w:hAnsi="Palatino Linotype"/>
              <w:b/>
              <w:sz w:val="22"/>
              <w:szCs w:val="22"/>
              <w:lang w:val="es-ES_tradnl"/>
            </w:rPr>
          </w:pPr>
          <w:r>
            <w:rPr>
              <w:rFonts w:ascii="Palatino Linotype" w:hAnsi="Palatino Linotype"/>
              <w:b/>
              <w:sz w:val="22"/>
              <w:szCs w:val="22"/>
              <w:lang w:val="es-ES_tradnl"/>
            </w:rPr>
            <w:t>Secretaría de Educación</w:t>
          </w:r>
        </w:p>
      </w:tc>
    </w:tr>
    <w:tr w:rsidR="003A08C5" w:rsidRPr="007F7BF8" w14:paraId="61F6DF83" w14:textId="77777777" w:rsidTr="00850825">
      <w:tc>
        <w:tcPr>
          <w:tcW w:w="2551" w:type="dxa"/>
          <w:shd w:val="clear" w:color="auto" w:fill="auto"/>
          <w:vAlign w:val="center"/>
        </w:tcPr>
        <w:p w14:paraId="78E677A3" w14:textId="77777777" w:rsidR="003A08C5" w:rsidRPr="007F7BF8" w:rsidRDefault="003A08C5" w:rsidP="0071308D">
          <w:pPr>
            <w:jc w:val="both"/>
            <w:rPr>
              <w:rFonts w:ascii="Palatino Linotype" w:hAnsi="Palatino Linotype"/>
              <w:b/>
              <w:sz w:val="22"/>
              <w:szCs w:val="22"/>
              <w:lang w:val="es-ES_tradnl"/>
            </w:rPr>
          </w:pPr>
          <w:r w:rsidRPr="007F7BF8">
            <w:rPr>
              <w:rFonts w:ascii="Palatino Linotype" w:hAnsi="Palatino Linotype"/>
              <w:b/>
              <w:sz w:val="22"/>
              <w:szCs w:val="22"/>
              <w:lang w:val="es-ES_tradnl"/>
            </w:rPr>
            <w:t>Comisionada ponente:</w:t>
          </w:r>
        </w:p>
      </w:tc>
      <w:tc>
        <w:tcPr>
          <w:tcW w:w="2977" w:type="dxa"/>
          <w:shd w:val="clear" w:color="auto" w:fill="auto"/>
          <w:vAlign w:val="center"/>
        </w:tcPr>
        <w:p w14:paraId="3C88AA37" w14:textId="77777777" w:rsidR="003A08C5" w:rsidRPr="007F7BF8" w:rsidRDefault="003A08C5" w:rsidP="0071308D">
          <w:pPr>
            <w:ind w:right="-533"/>
            <w:jc w:val="both"/>
            <w:rPr>
              <w:rFonts w:ascii="Palatino Linotype" w:hAnsi="Palatino Linotype"/>
              <w:b/>
              <w:sz w:val="22"/>
              <w:szCs w:val="22"/>
              <w:lang w:val="es-ES_tradnl"/>
            </w:rPr>
          </w:pPr>
          <w:r w:rsidRPr="007F7BF8">
            <w:rPr>
              <w:rFonts w:ascii="Palatino Linotype" w:hAnsi="Palatino Linotype"/>
              <w:b/>
              <w:sz w:val="22"/>
              <w:szCs w:val="22"/>
              <w:lang w:val="es-ES_tradnl"/>
            </w:rPr>
            <w:t>Eva Abaid Yapur</w:t>
          </w:r>
        </w:p>
      </w:tc>
    </w:tr>
  </w:tbl>
  <w:p w14:paraId="56E99522" w14:textId="77777777" w:rsidR="003A08C5" w:rsidRPr="00850825" w:rsidRDefault="003A08C5" w:rsidP="00873D68">
    <w:pPr>
      <w:pStyle w:val="Encabezado"/>
      <w:tabs>
        <w:tab w:val="clear" w:pos="4252"/>
        <w:tab w:val="clear" w:pos="8504"/>
        <w:tab w:val="left" w:pos="2326"/>
      </w:tabs>
      <w:rPr>
        <w:rFonts w:ascii="Palatino Linotype" w:hAnsi="Palatino Linotype"/>
        <w:sz w:val="2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ED95D" w14:textId="77777777" w:rsidR="003A08C5" w:rsidRPr="00850825" w:rsidRDefault="003A08C5">
    <w:pPr>
      <w:rPr>
        <w:rFonts w:ascii="Palatino Linotype" w:hAnsi="Palatino Linotype"/>
        <w:sz w:val="28"/>
        <w:szCs w:val="22"/>
      </w:rPr>
    </w:pPr>
  </w:p>
  <w:tbl>
    <w:tblPr>
      <w:tblW w:w="5528" w:type="dxa"/>
      <w:tblInd w:w="3828" w:type="dxa"/>
      <w:tblLayout w:type="fixed"/>
      <w:tblLook w:val="04A0" w:firstRow="1" w:lastRow="0" w:firstColumn="1" w:lastColumn="0" w:noHBand="0" w:noVBand="1"/>
    </w:tblPr>
    <w:tblGrid>
      <w:gridCol w:w="2551"/>
      <w:gridCol w:w="2977"/>
    </w:tblGrid>
    <w:tr w:rsidR="003A08C5" w:rsidRPr="00223AAA" w14:paraId="3C62EBB7" w14:textId="77777777" w:rsidTr="005A300D">
      <w:tc>
        <w:tcPr>
          <w:tcW w:w="2551" w:type="dxa"/>
          <w:shd w:val="clear" w:color="auto" w:fill="auto"/>
        </w:tcPr>
        <w:p w14:paraId="525599AE" w14:textId="77777777" w:rsidR="003A08C5" w:rsidRPr="00223AAA" w:rsidRDefault="003A08C5"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Recursos de Revisión:</w:t>
          </w:r>
        </w:p>
      </w:tc>
      <w:tc>
        <w:tcPr>
          <w:tcW w:w="2977" w:type="dxa"/>
          <w:shd w:val="clear" w:color="auto" w:fill="auto"/>
          <w:vAlign w:val="center"/>
        </w:tcPr>
        <w:p w14:paraId="38F57A55" w14:textId="43E36E5F" w:rsidR="003A08C5" w:rsidRPr="00223AAA" w:rsidRDefault="00381624" w:rsidP="00601D00">
          <w:pPr>
            <w:jc w:val="both"/>
            <w:rPr>
              <w:rFonts w:ascii="Palatino Linotype" w:hAnsi="Palatino Linotype"/>
              <w:b/>
              <w:sz w:val="22"/>
              <w:szCs w:val="22"/>
              <w:lang w:val="es-ES_tradnl"/>
            </w:rPr>
          </w:pPr>
          <w:r>
            <w:rPr>
              <w:rFonts w:ascii="Palatino Linotype" w:hAnsi="Palatino Linotype"/>
              <w:b/>
              <w:sz w:val="22"/>
              <w:szCs w:val="22"/>
            </w:rPr>
            <w:t>03817</w:t>
          </w:r>
          <w:r w:rsidR="003A08C5" w:rsidRPr="00850825">
            <w:rPr>
              <w:rFonts w:ascii="Palatino Linotype" w:hAnsi="Palatino Linotype"/>
              <w:b/>
              <w:sz w:val="22"/>
              <w:szCs w:val="22"/>
            </w:rPr>
            <w:t>/INFOEM/IP/RR/2019</w:t>
          </w:r>
        </w:p>
      </w:tc>
    </w:tr>
    <w:tr w:rsidR="003A08C5" w:rsidRPr="00223AAA" w14:paraId="3D800F4E" w14:textId="77777777" w:rsidTr="005A300D">
      <w:tc>
        <w:tcPr>
          <w:tcW w:w="2551" w:type="dxa"/>
          <w:shd w:val="clear" w:color="auto" w:fill="auto"/>
          <w:vAlign w:val="center"/>
        </w:tcPr>
        <w:p w14:paraId="39F9A758" w14:textId="77777777" w:rsidR="003A08C5" w:rsidRPr="00223AAA" w:rsidRDefault="003A08C5" w:rsidP="00D328B3">
          <w:pPr>
            <w:ind w:left="1026"/>
            <w:jc w:val="both"/>
            <w:rPr>
              <w:rFonts w:ascii="Palatino Linotype" w:hAnsi="Palatino Linotype"/>
              <w:b/>
              <w:sz w:val="22"/>
              <w:szCs w:val="22"/>
              <w:lang w:val="es-ES_tradnl"/>
            </w:rPr>
          </w:pPr>
          <w:r w:rsidRPr="00223AAA">
            <w:rPr>
              <w:rFonts w:ascii="Palatino Linotype" w:hAnsi="Palatino Linotype"/>
              <w:b/>
              <w:sz w:val="22"/>
              <w:szCs w:val="22"/>
              <w:lang w:val="es-ES_tradnl"/>
            </w:rPr>
            <w:t>Recurrente:</w:t>
          </w:r>
        </w:p>
      </w:tc>
      <w:tc>
        <w:tcPr>
          <w:tcW w:w="2977" w:type="dxa"/>
          <w:shd w:val="clear" w:color="auto" w:fill="auto"/>
          <w:vAlign w:val="center"/>
        </w:tcPr>
        <w:p w14:paraId="3995A8F8" w14:textId="3C9F104B" w:rsidR="003A08C5" w:rsidRPr="00223AAA" w:rsidRDefault="008F2A3B" w:rsidP="008F2A3B">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38162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D328B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381624">
            <w:rPr>
              <w:rFonts w:ascii="Palatino Linotype" w:hAnsi="Palatino Linotype"/>
              <w:b/>
              <w:sz w:val="22"/>
              <w:szCs w:val="22"/>
              <w:lang w:val="es-ES_tradnl"/>
            </w:rPr>
            <w:t xml:space="preserve"> </w:t>
          </w:r>
        </w:p>
      </w:tc>
    </w:tr>
    <w:tr w:rsidR="003A08C5" w:rsidRPr="00223AAA" w14:paraId="3167488B" w14:textId="77777777" w:rsidTr="005A300D">
      <w:trPr>
        <w:trHeight w:val="228"/>
      </w:trPr>
      <w:tc>
        <w:tcPr>
          <w:tcW w:w="2551" w:type="dxa"/>
          <w:shd w:val="clear" w:color="auto" w:fill="auto"/>
        </w:tcPr>
        <w:p w14:paraId="74D7FBAC" w14:textId="77777777" w:rsidR="003A08C5" w:rsidRPr="00223AAA" w:rsidRDefault="003A08C5" w:rsidP="00D328B3">
          <w:pPr>
            <w:ind w:right="34" w:firstLine="600"/>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2977" w:type="dxa"/>
          <w:shd w:val="clear" w:color="auto" w:fill="auto"/>
          <w:vAlign w:val="center"/>
        </w:tcPr>
        <w:p w14:paraId="1CDEFB9C" w14:textId="240C3454" w:rsidR="003A08C5" w:rsidRPr="00223AAA" w:rsidRDefault="00381624" w:rsidP="00A519CA">
          <w:pPr>
            <w:jc w:val="both"/>
            <w:rPr>
              <w:rFonts w:ascii="Palatino Linotype" w:hAnsi="Palatino Linotype"/>
              <w:b/>
              <w:sz w:val="22"/>
              <w:szCs w:val="22"/>
              <w:lang w:val="es-ES_tradnl"/>
            </w:rPr>
          </w:pPr>
          <w:r>
            <w:rPr>
              <w:rFonts w:ascii="Palatino Linotype" w:hAnsi="Palatino Linotype"/>
              <w:b/>
              <w:sz w:val="22"/>
              <w:szCs w:val="22"/>
              <w:lang w:val="es-ES_tradnl"/>
            </w:rPr>
            <w:t>Secretaría de Educación</w:t>
          </w:r>
        </w:p>
      </w:tc>
    </w:tr>
    <w:tr w:rsidR="003A08C5" w:rsidRPr="00223AAA" w14:paraId="076FC9F2" w14:textId="77777777" w:rsidTr="005A300D">
      <w:tc>
        <w:tcPr>
          <w:tcW w:w="2551" w:type="dxa"/>
          <w:shd w:val="clear" w:color="auto" w:fill="auto"/>
          <w:vAlign w:val="center"/>
        </w:tcPr>
        <w:p w14:paraId="6256D12A" w14:textId="77777777" w:rsidR="003A08C5" w:rsidRPr="00223AAA" w:rsidRDefault="003A08C5"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2977" w:type="dxa"/>
          <w:shd w:val="clear" w:color="auto" w:fill="auto"/>
          <w:vAlign w:val="center"/>
        </w:tcPr>
        <w:p w14:paraId="37A31BD7" w14:textId="77777777" w:rsidR="003A08C5" w:rsidRPr="00223AAA" w:rsidRDefault="003A08C5"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66A2FD49" w14:textId="77777777" w:rsidR="003A08C5" w:rsidRPr="00850825" w:rsidRDefault="003A08C5">
    <w:pPr>
      <w:pStyle w:val="Encabezado"/>
      <w:rPr>
        <w:rFonts w:ascii="Palatino Linotype" w:hAnsi="Palatino Linotype"/>
        <w:sz w:val="28"/>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52F"/>
    <w:multiLevelType w:val="hybridMultilevel"/>
    <w:tmpl w:val="C864485A"/>
    <w:lvl w:ilvl="0" w:tplc="A51CC6C0">
      <w:start w:val="1"/>
      <w:numFmt w:val="bullet"/>
      <w:lvlText w:val=""/>
      <w:lvlJc w:val="left"/>
      <w:pPr>
        <w:ind w:left="360" w:hanging="360"/>
      </w:pPr>
      <w:rPr>
        <w:rFonts w:ascii="Symbol" w:hAnsi="Symbol" w:hint="default"/>
        <w:b/>
        <w:color w:val="auto"/>
        <w:sz w:val="32"/>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4D0499B"/>
    <w:multiLevelType w:val="hybridMultilevel"/>
    <w:tmpl w:val="FAD44CE4"/>
    <w:lvl w:ilvl="0" w:tplc="080A000F">
      <w:start w:val="1"/>
      <w:numFmt w:val="decimal"/>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3407B"/>
    <w:multiLevelType w:val="hybridMultilevel"/>
    <w:tmpl w:val="E8A6DEDC"/>
    <w:lvl w:ilvl="0" w:tplc="080A000F">
      <w:start w:val="1"/>
      <w:numFmt w:val="decimal"/>
      <w:lvlText w:val="%1."/>
      <w:lvlJc w:val="left"/>
      <w:pPr>
        <w:ind w:left="1302" w:hanging="360"/>
      </w:pPr>
      <w:rPr>
        <w:b/>
      </w:rPr>
    </w:lvl>
    <w:lvl w:ilvl="1" w:tplc="EF02B430">
      <w:start w:val="1"/>
      <w:numFmt w:val="lowerLetter"/>
      <w:lvlText w:val="%2)"/>
      <w:lvlJc w:val="left"/>
      <w:pPr>
        <w:ind w:left="2022" w:hanging="360"/>
      </w:pPr>
      <w:rPr>
        <w:b/>
      </w:rPr>
    </w:lvl>
    <w:lvl w:ilvl="2" w:tplc="080A001B" w:tentative="1">
      <w:start w:val="1"/>
      <w:numFmt w:val="lowerRoman"/>
      <w:lvlText w:val="%3."/>
      <w:lvlJc w:val="right"/>
      <w:pPr>
        <w:ind w:left="2742" w:hanging="180"/>
      </w:pPr>
    </w:lvl>
    <w:lvl w:ilvl="3" w:tplc="080A000F" w:tentative="1">
      <w:start w:val="1"/>
      <w:numFmt w:val="decimal"/>
      <w:lvlText w:val="%4."/>
      <w:lvlJc w:val="left"/>
      <w:pPr>
        <w:ind w:left="3462" w:hanging="360"/>
      </w:pPr>
    </w:lvl>
    <w:lvl w:ilvl="4" w:tplc="080A0019" w:tentative="1">
      <w:start w:val="1"/>
      <w:numFmt w:val="lowerLetter"/>
      <w:lvlText w:val="%5."/>
      <w:lvlJc w:val="left"/>
      <w:pPr>
        <w:ind w:left="4182" w:hanging="360"/>
      </w:pPr>
    </w:lvl>
    <w:lvl w:ilvl="5" w:tplc="080A001B" w:tentative="1">
      <w:start w:val="1"/>
      <w:numFmt w:val="lowerRoman"/>
      <w:lvlText w:val="%6."/>
      <w:lvlJc w:val="right"/>
      <w:pPr>
        <w:ind w:left="4902" w:hanging="180"/>
      </w:pPr>
    </w:lvl>
    <w:lvl w:ilvl="6" w:tplc="080A000F" w:tentative="1">
      <w:start w:val="1"/>
      <w:numFmt w:val="decimal"/>
      <w:lvlText w:val="%7."/>
      <w:lvlJc w:val="left"/>
      <w:pPr>
        <w:ind w:left="5622" w:hanging="360"/>
      </w:pPr>
    </w:lvl>
    <w:lvl w:ilvl="7" w:tplc="080A0019" w:tentative="1">
      <w:start w:val="1"/>
      <w:numFmt w:val="lowerLetter"/>
      <w:lvlText w:val="%8."/>
      <w:lvlJc w:val="left"/>
      <w:pPr>
        <w:ind w:left="6342" w:hanging="360"/>
      </w:pPr>
    </w:lvl>
    <w:lvl w:ilvl="8" w:tplc="080A001B" w:tentative="1">
      <w:start w:val="1"/>
      <w:numFmt w:val="lowerRoman"/>
      <w:lvlText w:val="%9."/>
      <w:lvlJc w:val="right"/>
      <w:pPr>
        <w:ind w:left="7062" w:hanging="180"/>
      </w:pPr>
    </w:lvl>
  </w:abstractNum>
  <w:abstractNum w:abstractNumId="5"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6"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E84753D"/>
    <w:multiLevelType w:val="hybridMultilevel"/>
    <w:tmpl w:val="D0F49A44"/>
    <w:lvl w:ilvl="0" w:tplc="C4E64D56">
      <w:start w:val="1"/>
      <w:numFmt w:val="upperRoman"/>
      <w:lvlText w:val="%1."/>
      <w:lvlJc w:val="left"/>
      <w:pPr>
        <w:ind w:left="40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5AC8478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0EE84B2A">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03A090F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CAC44C02">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694C7A4">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8C64503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A71EA958">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29F61BB2">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F2A46CD"/>
    <w:multiLevelType w:val="hybridMultilevel"/>
    <w:tmpl w:val="CDE21680"/>
    <w:lvl w:ilvl="0" w:tplc="EF02B430">
      <w:start w:val="1"/>
      <w:numFmt w:val="lowerLetter"/>
      <w:lvlText w:val="%1)"/>
      <w:lvlJc w:val="left"/>
      <w:pPr>
        <w:ind w:left="94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1317BB8"/>
    <w:multiLevelType w:val="hybridMultilevel"/>
    <w:tmpl w:val="38C091D6"/>
    <w:lvl w:ilvl="0" w:tplc="EF02B430">
      <w:start w:val="1"/>
      <w:numFmt w:val="lowerLetter"/>
      <w:lvlText w:val="%1)"/>
      <w:lvlJc w:val="left"/>
      <w:pPr>
        <w:ind w:left="94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33B60"/>
    <w:multiLevelType w:val="hybridMultilevel"/>
    <w:tmpl w:val="08260A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06097A"/>
    <w:multiLevelType w:val="hybridMultilevel"/>
    <w:tmpl w:val="7788FF3C"/>
    <w:lvl w:ilvl="0" w:tplc="080A000F">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644193D"/>
    <w:multiLevelType w:val="hybridMultilevel"/>
    <w:tmpl w:val="A4EC7922"/>
    <w:lvl w:ilvl="0" w:tplc="A7FE5C4E">
      <w:start w:val="1"/>
      <w:numFmt w:val="decimal"/>
      <w:lvlText w:val="%1)"/>
      <w:lvlJc w:val="left"/>
      <w:pPr>
        <w:ind w:left="360" w:hanging="360"/>
      </w:pPr>
      <w:rPr>
        <w:b/>
      </w:rPr>
    </w:lvl>
    <w:lvl w:ilvl="1" w:tplc="080A0011">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3642F9"/>
    <w:multiLevelType w:val="hybridMultilevel"/>
    <w:tmpl w:val="FAD44CE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BF27BD1"/>
    <w:multiLevelType w:val="hybridMultilevel"/>
    <w:tmpl w:val="990013B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6E2300"/>
    <w:multiLevelType w:val="hybridMultilevel"/>
    <w:tmpl w:val="0400BF92"/>
    <w:lvl w:ilvl="0" w:tplc="0B84229E">
      <w:start w:val="1"/>
      <w:numFmt w:val="bullet"/>
      <w:lvlText w:val=""/>
      <w:lvlJc w:val="left"/>
      <w:pPr>
        <w:ind w:left="1778" w:hanging="360"/>
      </w:pPr>
      <w:rPr>
        <w:rFonts w:ascii="Symbol" w:hAnsi="Symbol" w:hint="default"/>
      </w:rPr>
    </w:lvl>
    <w:lvl w:ilvl="1" w:tplc="080A0003">
      <w:start w:val="1"/>
      <w:numFmt w:val="bullet"/>
      <w:lvlText w:val="o"/>
      <w:lvlJc w:val="left"/>
      <w:pPr>
        <w:ind w:left="2498" w:hanging="360"/>
      </w:pPr>
      <w:rPr>
        <w:rFonts w:ascii="Courier New" w:hAnsi="Courier New" w:cs="Courier New" w:hint="default"/>
      </w:rPr>
    </w:lvl>
    <w:lvl w:ilvl="2" w:tplc="080A0005">
      <w:start w:val="1"/>
      <w:numFmt w:val="bullet"/>
      <w:lvlText w:val=""/>
      <w:lvlJc w:val="left"/>
      <w:pPr>
        <w:ind w:left="3218" w:hanging="360"/>
      </w:pPr>
      <w:rPr>
        <w:rFonts w:ascii="Wingdings" w:hAnsi="Wingdings" w:hint="default"/>
      </w:rPr>
    </w:lvl>
    <w:lvl w:ilvl="3" w:tplc="080A0001">
      <w:start w:val="1"/>
      <w:numFmt w:val="bullet"/>
      <w:lvlText w:val=""/>
      <w:lvlJc w:val="left"/>
      <w:pPr>
        <w:ind w:left="3938" w:hanging="360"/>
      </w:pPr>
      <w:rPr>
        <w:rFonts w:ascii="Symbol" w:hAnsi="Symbol" w:hint="default"/>
      </w:rPr>
    </w:lvl>
    <w:lvl w:ilvl="4" w:tplc="080A0003">
      <w:start w:val="1"/>
      <w:numFmt w:val="bullet"/>
      <w:lvlText w:val="o"/>
      <w:lvlJc w:val="left"/>
      <w:pPr>
        <w:ind w:left="4658" w:hanging="360"/>
      </w:pPr>
      <w:rPr>
        <w:rFonts w:ascii="Courier New" w:hAnsi="Courier New" w:cs="Courier New" w:hint="default"/>
      </w:rPr>
    </w:lvl>
    <w:lvl w:ilvl="5" w:tplc="080A0005">
      <w:start w:val="1"/>
      <w:numFmt w:val="bullet"/>
      <w:lvlText w:val=""/>
      <w:lvlJc w:val="left"/>
      <w:pPr>
        <w:ind w:left="5378" w:hanging="360"/>
      </w:pPr>
      <w:rPr>
        <w:rFonts w:ascii="Wingdings" w:hAnsi="Wingdings" w:hint="default"/>
      </w:rPr>
    </w:lvl>
    <w:lvl w:ilvl="6" w:tplc="080A0001">
      <w:start w:val="1"/>
      <w:numFmt w:val="bullet"/>
      <w:lvlText w:val=""/>
      <w:lvlJc w:val="left"/>
      <w:pPr>
        <w:ind w:left="6098" w:hanging="360"/>
      </w:pPr>
      <w:rPr>
        <w:rFonts w:ascii="Symbol" w:hAnsi="Symbol" w:hint="default"/>
      </w:rPr>
    </w:lvl>
    <w:lvl w:ilvl="7" w:tplc="080A0003">
      <w:start w:val="1"/>
      <w:numFmt w:val="bullet"/>
      <w:lvlText w:val="o"/>
      <w:lvlJc w:val="left"/>
      <w:pPr>
        <w:ind w:left="6818" w:hanging="360"/>
      </w:pPr>
      <w:rPr>
        <w:rFonts w:ascii="Courier New" w:hAnsi="Courier New" w:cs="Courier New" w:hint="default"/>
      </w:rPr>
    </w:lvl>
    <w:lvl w:ilvl="8" w:tplc="080A0005">
      <w:start w:val="1"/>
      <w:numFmt w:val="bullet"/>
      <w:lvlText w:val=""/>
      <w:lvlJc w:val="left"/>
      <w:pPr>
        <w:ind w:left="7538" w:hanging="360"/>
      </w:pPr>
      <w:rPr>
        <w:rFonts w:ascii="Wingdings" w:hAnsi="Wingdings" w:hint="default"/>
      </w:rPr>
    </w:lvl>
  </w:abstractNum>
  <w:abstractNum w:abstractNumId="22" w15:restartNumberingAfterBreak="0">
    <w:nsid w:val="659B387D"/>
    <w:multiLevelType w:val="hybridMultilevel"/>
    <w:tmpl w:val="FAD44CE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4" w15:restartNumberingAfterBreak="0">
    <w:nsid w:val="6A70229F"/>
    <w:multiLevelType w:val="multilevel"/>
    <w:tmpl w:val="29DE9A5A"/>
    <w:lvl w:ilvl="0">
      <w:start w:val="1"/>
      <w:numFmt w:val="decimal"/>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D93653B"/>
    <w:multiLevelType w:val="hybridMultilevel"/>
    <w:tmpl w:val="9A9CEF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6" w15:restartNumberingAfterBreak="0">
    <w:nsid w:val="6F090C2E"/>
    <w:multiLevelType w:val="hybridMultilevel"/>
    <w:tmpl w:val="CAF4A1F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79795EEB"/>
    <w:multiLevelType w:val="hybridMultilevel"/>
    <w:tmpl w:val="C882A568"/>
    <w:lvl w:ilvl="0" w:tplc="C49AC48C">
      <w:start w:val="1"/>
      <w:numFmt w:val="ordinalText"/>
      <w:suff w:val="nothing"/>
      <w:lvlText w:val="%1."/>
      <w:lvlJc w:val="left"/>
      <w:pPr>
        <w:ind w:left="36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AD870CA"/>
    <w:multiLevelType w:val="hybridMultilevel"/>
    <w:tmpl w:val="40F20490"/>
    <w:lvl w:ilvl="0" w:tplc="64D0F32A">
      <w:start w:val="1"/>
      <w:numFmt w:val="lowerRoman"/>
      <w:lvlText w:val="(%1)"/>
      <w:lvlJc w:val="left"/>
      <w:pPr>
        <w:ind w:left="360" w:hanging="360"/>
      </w:pPr>
      <w:rPr>
        <w:rFonts w:eastAsia="Times New Roman" w:cs="Arial" w:hint="default"/>
        <w:b/>
        <w:i w:val="0"/>
        <w:sz w:val="22"/>
        <w:u w:val="no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6" w15:restartNumberingAfterBreak="0">
    <w:nsid w:val="7EA308DE"/>
    <w:multiLevelType w:val="hybridMultilevel"/>
    <w:tmpl w:val="2222BABA"/>
    <w:lvl w:ilvl="0" w:tplc="920C7642">
      <w:start w:val="1"/>
      <w:numFmt w:val="upperRoman"/>
      <w:suff w:val="nothing"/>
      <w:lvlText w:val="%1."/>
      <w:lvlJc w:val="left"/>
      <w:pPr>
        <w:ind w:left="0" w:firstLine="0"/>
      </w:pPr>
      <w:rPr>
        <w:rFonts w:hint="default"/>
        <w:b/>
        <w:i w:val="0"/>
        <w:sz w:val="28"/>
      </w:rPr>
    </w:lvl>
    <w:lvl w:ilvl="1" w:tplc="FF3081B4">
      <w:start w:val="1"/>
      <w:numFmt w:val="lowerLetter"/>
      <w:lvlText w:val="%2)"/>
      <w:lvlJc w:val="left"/>
      <w:pPr>
        <w:ind w:left="1440" w:hanging="360"/>
      </w:pPr>
      <w:rPr>
        <w:rFonts w:hint="default"/>
      </w:rPr>
    </w:lvl>
    <w:lvl w:ilvl="2" w:tplc="95D46666">
      <w:numFmt w:val="bullet"/>
      <w:lvlText w:val=""/>
      <w:lvlJc w:val="left"/>
      <w:pPr>
        <w:ind w:left="2340" w:hanging="360"/>
      </w:pPr>
      <w:rPr>
        <w:rFonts w:ascii="Symbol" w:eastAsia="Times New Roman" w:hAnsi="Symbol" w:cs="Segoe UI" w:hint="default"/>
      </w:rPr>
    </w:lvl>
    <w:lvl w:ilvl="3" w:tplc="20A84A36">
      <w:numFmt w:val="bullet"/>
      <w:lvlText w:val=""/>
      <w:lvlJc w:val="left"/>
      <w:pPr>
        <w:ind w:left="2880" w:hanging="360"/>
      </w:pPr>
      <w:rPr>
        <w:rFonts w:ascii="Symbol" w:eastAsia="Times New Roman" w:hAnsi="Symbo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8A2E5C"/>
    <w:multiLevelType w:val="hybridMultilevel"/>
    <w:tmpl w:val="728CC758"/>
    <w:lvl w:ilvl="0" w:tplc="C0925182">
      <w:start w:val="1"/>
      <w:numFmt w:val="lowerRoman"/>
      <w:lvlText w:val="%1."/>
      <w:lvlJc w:val="left"/>
      <w:pPr>
        <w:ind w:left="360" w:hanging="360"/>
      </w:pPr>
      <w:rPr>
        <w:rFonts w:hint="default"/>
        <w:b/>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32"/>
  </w:num>
  <w:num w:numId="2">
    <w:abstractNumId w:val="28"/>
  </w:num>
  <w:num w:numId="3">
    <w:abstractNumId w:val="36"/>
  </w:num>
  <w:num w:numId="4">
    <w:abstractNumId w:val="30"/>
  </w:num>
  <w:num w:numId="5">
    <w:abstractNumId w:val="33"/>
  </w:num>
  <w:num w:numId="6">
    <w:abstractNumId w:val="2"/>
  </w:num>
  <w:num w:numId="7">
    <w:abstractNumId w:val="3"/>
  </w:num>
  <w:num w:numId="8">
    <w:abstractNumId w:val="27"/>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9"/>
  </w:num>
  <w:num w:numId="12">
    <w:abstractNumId w:val="7"/>
  </w:num>
  <w:num w:numId="13">
    <w:abstractNumId w:val="4"/>
  </w:num>
  <w:num w:numId="14">
    <w:abstractNumId w:val="13"/>
  </w:num>
  <w:num w:numId="15">
    <w:abstractNumId w:val="5"/>
  </w:num>
  <w:num w:numId="16">
    <w:abstractNumId w:val="26"/>
  </w:num>
  <w:num w:numId="17">
    <w:abstractNumId w:val="21"/>
  </w:num>
  <w:num w:numId="18">
    <w:abstractNumId w:val="11"/>
  </w:num>
  <w:num w:numId="19">
    <w:abstractNumId w:val="9"/>
  </w:num>
  <w:num w:numId="20">
    <w:abstractNumId w:val="35"/>
  </w:num>
  <w:num w:numId="21">
    <w:abstractNumId w:val="1"/>
  </w:num>
  <w:num w:numId="22">
    <w:abstractNumId w:val="22"/>
  </w:num>
  <w:num w:numId="23">
    <w:abstractNumId w:val="18"/>
  </w:num>
  <w:num w:numId="24">
    <w:abstractNumId w:val="20"/>
  </w:num>
  <w:num w:numId="25">
    <w:abstractNumId w:val="0"/>
  </w:num>
  <w:num w:numId="26">
    <w:abstractNumId w:val="19"/>
  </w:num>
  <w:num w:numId="27">
    <w:abstractNumId w:val="15"/>
  </w:num>
  <w:num w:numId="28">
    <w:abstractNumId w:val="6"/>
  </w:num>
  <w:num w:numId="29">
    <w:abstractNumId w:val="24"/>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0"/>
  </w:num>
  <w:num w:numId="33">
    <w:abstractNumId w:val="25"/>
  </w:num>
  <w:num w:numId="34">
    <w:abstractNumId w:val="12"/>
  </w:num>
  <w:num w:numId="35">
    <w:abstractNumId w:val="16"/>
  </w:num>
  <w:num w:numId="36">
    <w:abstractNumId w:val="8"/>
  </w:num>
  <w:num w:numId="37">
    <w:abstractNumId w:val="31"/>
  </w:num>
  <w:num w:numId="38">
    <w:abstractNumId w:val="37"/>
  </w:num>
  <w:num w:numId="39">
    <w:abstractNumId w:val="34"/>
  </w:num>
  <w:num w:numId="40">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77D"/>
    <w:rsid w:val="00003E06"/>
    <w:rsid w:val="00004692"/>
    <w:rsid w:val="00004814"/>
    <w:rsid w:val="000058B3"/>
    <w:rsid w:val="00010C5A"/>
    <w:rsid w:val="00011582"/>
    <w:rsid w:val="00013633"/>
    <w:rsid w:val="000143DD"/>
    <w:rsid w:val="0001489C"/>
    <w:rsid w:val="000149C2"/>
    <w:rsid w:val="00016A62"/>
    <w:rsid w:val="000172DF"/>
    <w:rsid w:val="00020813"/>
    <w:rsid w:val="00020C2B"/>
    <w:rsid w:val="0002371C"/>
    <w:rsid w:val="00025453"/>
    <w:rsid w:val="00025EF8"/>
    <w:rsid w:val="000265B5"/>
    <w:rsid w:val="00035145"/>
    <w:rsid w:val="00036461"/>
    <w:rsid w:val="00036D34"/>
    <w:rsid w:val="00042244"/>
    <w:rsid w:val="00043BB0"/>
    <w:rsid w:val="000454A6"/>
    <w:rsid w:val="00046A13"/>
    <w:rsid w:val="00050674"/>
    <w:rsid w:val="00051CC2"/>
    <w:rsid w:val="00051ED4"/>
    <w:rsid w:val="0005529D"/>
    <w:rsid w:val="00057838"/>
    <w:rsid w:val="000609F4"/>
    <w:rsid w:val="00060E7C"/>
    <w:rsid w:val="00061274"/>
    <w:rsid w:val="00061B4E"/>
    <w:rsid w:val="00061FF9"/>
    <w:rsid w:val="0006329B"/>
    <w:rsid w:val="00064CF6"/>
    <w:rsid w:val="000664EC"/>
    <w:rsid w:val="000666C0"/>
    <w:rsid w:val="00066945"/>
    <w:rsid w:val="00071108"/>
    <w:rsid w:val="00073FCF"/>
    <w:rsid w:val="00075D1A"/>
    <w:rsid w:val="0007602E"/>
    <w:rsid w:val="0007627B"/>
    <w:rsid w:val="00077F39"/>
    <w:rsid w:val="00080DDE"/>
    <w:rsid w:val="000824D6"/>
    <w:rsid w:val="00084FFF"/>
    <w:rsid w:val="000856CB"/>
    <w:rsid w:val="000858AE"/>
    <w:rsid w:val="0009057E"/>
    <w:rsid w:val="00090667"/>
    <w:rsid w:val="00091072"/>
    <w:rsid w:val="00091B7B"/>
    <w:rsid w:val="00093968"/>
    <w:rsid w:val="00093EFB"/>
    <w:rsid w:val="00096426"/>
    <w:rsid w:val="0009724E"/>
    <w:rsid w:val="000A15DB"/>
    <w:rsid w:val="000A1A26"/>
    <w:rsid w:val="000A2314"/>
    <w:rsid w:val="000A40C5"/>
    <w:rsid w:val="000A5061"/>
    <w:rsid w:val="000A61AD"/>
    <w:rsid w:val="000A63C5"/>
    <w:rsid w:val="000B1313"/>
    <w:rsid w:val="000B49E9"/>
    <w:rsid w:val="000B51C6"/>
    <w:rsid w:val="000C0F61"/>
    <w:rsid w:val="000C207E"/>
    <w:rsid w:val="000C2699"/>
    <w:rsid w:val="000C2FDA"/>
    <w:rsid w:val="000C3C03"/>
    <w:rsid w:val="000C4FA9"/>
    <w:rsid w:val="000C54C4"/>
    <w:rsid w:val="000C55C5"/>
    <w:rsid w:val="000C75B3"/>
    <w:rsid w:val="000D1572"/>
    <w:rsid w:val="000D3ED5"/>
    <w:rsid w:val="000E0132"/>
    <w:rsid w:val="000E0537"/>
    <w:rsid w:val="000E1862"/>
    <w:rsid w:val="000E26B0"/>
    <w:rsid w:val="000E3117"/>
    <w:rsid w:val="000E45B0"/>
    <w:rsid w:val="000E478A"/>
    <w:rsid w:val="000E4837"/>
    <w:rsid w:val="000E5A74"/>
    <w:rsid w:val="000F30EF"/>
    <w:rsid w:val="000F3935"/>
    <w:rsid w:val="000F442C"/>
    <w:rsid w:val="000F4B02"/>
    <w:rsid w:val="000F4CA7"/>
    <w:rsid w:val="000F6815"/>
    <w:rsid w:val="001010BE"/>
    <w:rsid w:val="00101631"/>
    <w:rsid w:val="00102549"/>
    <w:rsid w:val="001040FE"/>
    <w:rsid w:val="00105080"/>
    <w:rsid w:val="00105144"/>
    <w:rsid w:val="00105B2A"/>
    <w:rsid w:val="0010703A"/>
    <w:rsid w:val="00107819"/>
    <w:rsid w:val="00111226"/>
    <w:rsid w:val="00111585"/>
    <w:rsid w:val="0011189C"/>
    <w:rsid w:val="00112434"/>
    <w:rsid w:val="001124B0"/>
    <w:rsid w:val="00114D90"/>
    <w:rsid w:val="00114F03"/>
    <w:rsid w:val="001221FB"/>
    <w:rsid w:val="001222DA"/>
    <w:rsid w:val="001234CB"/>
    <w:rsid w:val="00125718"/>
    <w:rsid w:val="001258A3"/>
    <w:rsid w:val="00125B3E"/>
    <w:rsid w:val="00126AC7"/>
    <w:rsid w:val="00126F3D"/>
    <w:rsid w:val="0012763E"/>
    <w:rsid w:val="00130EF2"/>
    <w:rsid w:val="00131300"/>
    <w:rsid w:val="00132397"/>
    <w:rsid w:val="00132E7F"/>
    <w:rsid w:val="00133917"/>
    <w:rsid w:val="00134DB7"/>
    <w:rsid w:val="00136823"/>
    <w:rsid w:val="001401C6"/>
    <w:rsid w:val="00140DEF"/>
    <w:rsid w:val="00144FCD"/>
    <w:rsid w:val="001469C2"/>
    <w:rsid w:val="0014760A"/>
    <w:rsid w:val="00147CFF"/>
    <w:rsid w:val="0015059F"/>
    <w:rsid w:val="00150877"/>
    <w:rsid w:val="00150958"/>
    <w:rsid w:val="00155AA2"/>
    <w:rsid w:val="00155BB0"/>
    <w:rsid w:val="00160BB2"/>
    <w:rsid w:val="00164952"/>
    <w:rsid w:val="0016498A"/>
    <w:rsid w:val="00165F1F"/>
    <w:rsid w:val="001663E4"/>
    <w:rsid w:val="00167C91"/>
    <w:rsid w:val="00170580"/>
    <w:rsid w:val="00171B25"/>
    <w:rsid w:val="00172053"/>
    <w:rsid w:val="001748D1"/>
    <w:rsid w:val="00175681"/>
    <w:rsid w:val="00175C7E"/>
    <w:rsid w:val="00176D57"/>
    <w:rsid w:val="00177944"/>
    <w:rsid w:val="001800F8"/>
    <w:rsid w:val="00181390"/>
    <w:rsid w:val="00183651"/>
    <w:rsid w:val="001843A4"/>
    <w:rsid w:val="00185631"/>
    <w:rsid w:val="001870B7"/>
    <w:rsid w:val="00187F0D"/>
    <w:rsid w:val="0019011C"/>
    <w:rsid w:val="00193E2E"/>
    <w:rsid w:val="0019507C"/>
    <w:rsid w:val="00196A59"/>
    <w:rsid w:val="001A00F2"/>
    <w:rsid w:val="001A2387"/>
    <w:rsid w:val="001A28E0"/>
    <w:rsid w:val="001A33E0"/>
    <w:rsid w:val="001A4D2E"/>
    <w:rsid w:val="001A5577"/>
    <w:rsid w:val="001A564C"/>
    <w:rsid w:val="001A6E8D"/>
    <w:rsid w:val="001B04D2"/>
    <w:rsid w:val="001B14C8"/>
    <w:rsid w:val="001B1A5B"/>
    <w:rsid w:val="001B2B35"/>
    <w:rsid w:val="001B43EE"/>
    <w:rsid w:val="001B744A"/>
    <w:rsid w:val="001B767E"/>
    <w:rsid w:val="001C4C4C"/>
    <w:rsid w:val="001C4C73"/>
    <w:rsid w:val="001C500D"/>
    <w:rsid w:val="001C5100"/>
    <w:rsid w:val="001C7A43"/>
    <w:rsid w:val="001D0687"/>
    <w:rsid w:val="001D0B46"/>
    <w:rsid w:val="001D2C1F"/>
    <w:rsid w:val="001D3929"/>
    <w:rsid w:val="001D3CFA"/>
    <w:rsid w:val="001D4843"/>
    <w:rsid w:val="001D7219"/>
    <w:rsid w:val="001D739B"/>
    <w:rsid w:val="001D78BF"/>
    <w:rsid w:val="001D78EC"/>
    <w:rsid w:val="001E079E"/>
    <w:rsid w:val="001E1C87"/>
    <w:rsid w:val="001E4C62"/>
    <w:rsid w:val="001E67B7"/>
    <w:rsid w:val="001F140E"/>
    <w:rsid w:val="001F1C47"/>
    <w:rsid w:val="001F241C"/>
    <w:rsid w:val="001F4AAA"/>
    <w:rsid w:val="001F5185"/>
    <w:rsid w:val="001F5317"/>
    <w:rsid w:val="001F5C1B"/>
    <w:rsid w:val="001F6F27"/>
    <w:rsid w:val="001F7588"/>
    <w:rsid w:val="00202D71"/>
    <w:rsid w:val="00203498"/>
    <w:rsid w:val="00204A29"/>
    <w:rsid w:val="0020590D"/>
    <w:rsid w:val="00206458"/>
    <w:rsid w:val="00206FF9"/>
    <w:rsid w:val="00211D06"/>
    <w:rsid w:val="0021563A"/>
    <w:rsid w:val="00216380"/>
    <w:rsid w:val="00217C51"/>
    <w:rsid w:val="00217CE2"/>
    <w:rsid w:val="00222304"/>
    <w:rsid w:val="002230EB"/>
    <w:rsid w:val="002238C1"/>
    <w:rsid w:val="00223AAA"/>
    <w:rsid w:val="00226B21"/>
    <w:rsid w:val="00230921"/>
    <w:rsid w:val="00231ACF"/>
    <w:rsid w:val="00232F09"/>
    <w:rsid w:val="00233DA3"/>
    <w:rsid w:val="00234F88"/>
    <w:rsid w:val="00235204"/>
    <w:rsid w:val="00237B54"/>
    <w:rsid w:val="00240AD8"/>
    <w:rsid w:val="00242735"/>
    <w:rsid w:val="0024381D"/>
    <w:rsid w:val="00244CE9"/>
    <w:rsid w:val="0025068F"/>
    <w:rsid w:val="00251E71"/>
    <w:rsid w:val="00251F45"/>
    <w:rsid w:val="00256404"/>
    <w:rsid w:val="00257E27"/>
    <w:rsid w:val="00257F1D"/>
    <w:rsid w:val="00261716"/>
    <w:rsid w:val="002637E3"/>
    <w:rsid w:val="002639F1"/>
    <w:rsid w:val="00263A6F"/>
    <w:rsid w:val="002664B5"/>
    <w:rsid w:val="0026733B"/>
    <w:rsid w:val="0027059E"/>
    <w:rsid w:val="002758D1"/>
    <w:rsid w:val="00275D09"/>
    <w:rsid w:val="00277A52"/>
    <w:rsid w:val="00277E7D"/>
    <w:rsid w:val="00283D26"/>
    <w:rsid w:val="00283F5D"/>
    <w:rsid w:val="00284B88"/>
    <w:rsid w:val="00287632"/>
    <w:rsid w:val="00292261"/>
    <w:rsid w:val="00293715"/>
    <w:rsid w:val="00295643"/>
    <w:rsid w:val="002963E7"/>
    <w:rsid w:val="00296C85"/>
    <w:rsid w:val="002972C4"/>
    <w:rsid w:val="00297C07"/>
    <w:rsid w:val="002A3055"/>
    <w:rsid w:val="002A48CA"/>
    <w:rsid w:val="002B0D6A"/>
    <w:rsid w:val="002B17BD"/>
    <w:rsid w:val="002B2B26"/>
    <w:rsid w:val="002B52DD"/>
    <w:rsid w:val="002B5893"/>
    <w:rsid w:val="002C01DD"/>
    <w:rsid w:val="002C0276"/>
    <w:rsid w:val="002C0C8B"/>
    <w:rsid w:val="002C2402"/>
    <w:rsid w:val="002C4329"/>
    <w:rsid w:val="002C5BDE"/>
    <w:rsid w:val="002C5BF3"/>
    <w:rsid w:val="002C63C4"/>
    <w:rsid w:val="002C6841"/>
    <w:rsid w:val="002C708D"/>
    <w:rsid w:val="002D0F1F"/>
    <w:rsid w:val="002D10E9"/>
    <w:rsid w:val="002D1C20"/>
    <w:rsid w:val="002D3E82"/>
    <w:rsid w:val="002D5474"/>
    <w:rsid w:val="002D618C"/>
    <w:rsid w:val="002D6726"/>
    <w:rsid w:val="002E20DC"/>
    <w:rsid w:val="002E23A9"/>
    <w:rsid w:val="002E4C86"/>
    <w:rsid w:val="002E5F0A"/>
    <w:rsid w:val="002E6D8E"/>
    <w:rsid w:val="002E7FD3"/>
    <w:rsid w:val="002F01E5"/>
    <w:rsid w:val="002F0A3E"/>
    <w:rsid w:val="002F5570"/>
    <w:rsid w:val="002F564C"/>
    <w:rsid w:val="0030088B"/>
    <w:rsid w:val="00302F6A"/>
    <w:rsid w:val="00304CF3"/>
    <w:rsid w:val="00305379"/>
    <w:rsid w:val="003065FD"/>
    <w:rsid w:val="00306DEC"/>
    <w:rsid w:val="00306F13"/>
    <w:rsid w:val="00310980"/>
    <w:rsid w:val="0031200C"/>
    <w:rsid w:val="00313F06"/>
    <w:rsid w:val="0031502A"/>
    <w:rsid w:val="0031610B"/>
    <w:rsid w:val="00320B0E"/>
    <w:rsid w:val="00321093"/>
    <w:rsid w:val="00321976"/>
    <w:rsid w:val="0032223F"/>
    <w:rsid w:val="00324958"/>
    <w:rsid w:val="00324EBE"/>
    <w:rsid w:val="00326502"/>
    <w:rsid w:val="00330BAC"/>
    <w:rsid w:val="003337B0"/>
    <w:rsid w:val="003337D9"/>
    <w:rsid w:val="00333F5D"/>
    <w:rsid w:val="00334864"/>
    <w:rsid w:val="0033561D"/>
    <w:rsid w:val="0033788E"/>
    <w:rsid w:val="00337E42"/>
    <w:rsid w:val="00337FEF"/>
    <w:rsid w:val="00341355"/>
    <w:rsid w:val="00341FD4"/>
    <w:rsid w:val="00343950"/>
    <w:rsid w:val="0034493F"/>
    <w:rsid w:val="00345CDF"/>
    <w:rsid w:val="00346DC3"/>
    <w:rsid w:val="003502AE"/>
    <w:rsid w:val="003510B7"/>
    <w:rsid w:val="003518B1"/>
    <w:rsid w:val="003531C2"/>
    <w:rsid w:val="00355DC9"/>
    <w:rsid w:val="00363A77"/>
    <w:rsid w:val="003644E8"/>
    <w:rsid w:val="00365EF4"/>
    <w:rsid w:val="0037448F"/>
    <w:rsid w:val="00375AAA"/>
    <w:rsid w:val="00381338"/>
    <w:rsid w:val="003813C6"/>
    <w:rsid w:val="00381624"/>
    <w:rsid w:val="0038163C"/>
    <w:rsid w:val="00381A8E"/>
    <w:rsid w:val="0038413E"/>
    <w:rsid w:val="00384406"/>
    <w:rsid w:val="003858F8"/>
    <w:rsid w:val="00386E0B"/>
    <w:rsid w:val="003873E8"/>
    <w:rsid w:val="00391C19"/>
    <w:rsid w:val="00391C5F"/>
    <w:rsid w:val="00393E1F"/>
    <w:rsid w:val="003978FF"/>
    <w:rsid w:val="00397968"/>
    <w:rsid w:val="00397E58"/>
    <w:rsid w:val="003A02EF"/>
    <w:rsid w:val="003A08C5"/>
    <w:rsid w:val="003A2488"/>
    <w:rsid w:val="003A2BB1"/>
    <w:rsid w:val="003A453D"/>
    <w:rsid w:val="003A524C"/>
    <w:rsid w:val="003A6941"/>
    <w:rsid w:val="003B118C"/>
    <w:rsid w:val="003B3350"/>
    <w:rsid w:val="003B3884"/>
    <w:rsid w:val="003B59C3"/>
    <w:rsid w:val="003B6A0A"/>
    <w:rsid w:val="003C2F6A"/>
    <w:rsid w:val="003C5055"/>
    <w:rsid w:val="003C6417"/>
    <w:rsid w:val="003D2BD1"/>
    <w:rsid w:val="003D3F39"/>
    <w:rsid w:val="003D614E"/>
    <w:rsid w:val="003D73DF"/>
    <w:rsid w:val="003D78D4"/>
    <w:rsid w:val="003E3499"/>
    <w:rsid w:val="003E363B"/>
    <w:rsid w:val="003E4313"/>
    <w:rsid w:val="003E4C73"/>
    <w:rsid w:val="003E521D"/>
    <w:rsid w:val="003E7B4A"/>
    <w:rsid w:val="003E7E61"/>
    <w:rsid w:val="003F1E57"/>
    <w:rsid w:val="003F2994"/>
    <w:rsid w:val="003F4D92"/>
    <w:rsid w:val="003F6F77"/>
    <w:rsid w:val="003F72E8"/>
    <w:rsid w:val="004004C8"/>
    <w:rsid w:val="00400659"/>
    <w:rsid w:val="00402A81"/>
    <w:rsid w:val="00402C32"/>
    <w:rsid w:val="004035C9"/>
    <w:rsid w:val="0040373D"/>
    <w:rsid w:val="0040377A"/>
    <w:rsid w:val="004040E9"/>
    <w:rsid w:val="00404116"/>
    <w:rsid w:val="00404726"/>
    <w:rsid w:val="004102E8"/>
    <w:rsid w:val="00410DCF"/>
    <w:rsid w:val="00412682"/>
    <w:rsid w:val="004130BD"/>
    <w:rsid w:val="00414C86"/>
    <w:rsid w:val="0041503F"/>
    <w:rsid w:val="0042048E"/>
    <w:rsid w:val="00420A7D"/>
    <w:rsid w:val="00420EAC"/>
    <w:rsid w:val="00422BC6"/>
    <w:rsid w:val="004232E5"/>
    <w:rsid w:val="004239B9"/>
    <w:rsid w:val="00426D8E"/>
    <w:rsid w:val="004274A5"/>
    <w:rsid w:val="004300A3"/>
    <w:rsid w:val="004301B6"/>
    <w:rsid w:val="00430B3B"/>
    <w:rsid w:val="004316B5"/>
    <w:rsid w:val="00431868"/>
    <w:rsid w:val="004324FB"/>
    <w:rsid w:val="00432C77"/>
    <w:rsid w:val="004336AA"/>
    <w:rsid w:val="00437359"/>
    <w:rsid w:val="0044104D"/>
    <w:rsid w:val="00442E8D"/>
    <w:rsid w:val="00444277"/>
    <w:rsid w:val="00444709"/>
    <w:rsid w:val="004450B7"/>
    <w:rsid w:val="004453B4"/>
    <w:rsid w:val="00447E32"/>
    <w:rsid w:val="00455B83"/>
    <w:rsid w:val="00457ACC"/>
    <w:rsid w:val="00460A95"/>
    <w:rsid w:val="004632A5"/>
    <w:rsid w:val="004665E2"/>
    <w:rsid w:val="00473957"/>
    <w:rsid w:val="00473ADF"/>
    <w:rsid w:val="004758FF"/>
    <w:rsid w:val="0047680C"/>
    <w:rsid w:val="00477697"/>
    <w:rsid w:val="00480D07"/>
    <w:rsid w:val="0048461C"/>
    <w:rsid w:val="00486888"/>
    <w:rsid w:val="004868CB"/>
    <w:rsid w:val="00490CA9"/>
    <w:rsid w:val="00491C2C"/>
    <w:rsid w:val="0049284C"/>
    <w:rsid w:val="00492F3E"/>
    <w:rsid w:val="00493F11"/>
    <w:rsid w:val="00495114"/>
    <w:rsid w:val="00495B11"/>
    <w:rsid w:val="004A0FD4"/>
    <w:rsid w:val="004A36C7"/>
    <w:rsid w:val="004A47B0"/>
    <w:rsid w:val="004A51B9"/>
    <w:rsid w:val="004A5EE9"/>
    <w:rsid w:val="004B1198"/>
    <w:rsid w:val="004B1886"/>
    <w:rsid w:val="004B1F73"/>
    <w:rsid w:val="004B2601"/>
    <w:rsid w:val="004B2C2F"/>
    <w:rsid w:val="004B7BC5"/>
    <w:rsid w:val="004C1E05"/>
    <w:rsid w:val="004C25BE"/>
    <w:rsid w:val="004C3243"/>
    <w:rsid w:val="004C49EA"/>
    <w:rsid w:val="004C6B7E"/>
    <w:rsid w:val="004C6FE0"/>
    <w:rsid w:val="004C725A"/>
    <w:rsid w:val="004C785A"/>
    <w:rsid w:val="004C792E"/>
    <w:rsid w:val="004D0561"/>
    <w:rsid w:val="004D2445"/>
    <w:rsid w:val="004D2DB7"/>
    <w:rsid w:val="004D3866"/>
    <w:rsid w:val="004D4638"/>
    <w:rsid w:val="004D5EA2"/>
    <w:rsid w:val="004D7984"/>
    <w:rsid w:val="004E0013"/>
    <w:rsid w:val="004E13A3"/>
    <w:rsid w:val="004E3310"/>
    <w:rsid w:val="004E5031"/>
    <w:rsid w:val="004E731A"/>
    <w:rsid w:val="004F075D"/>
    <w:rsid w:val="004F1609"/>
    <w:rsid w:val="004F1D5E"/>
    <w:rsid w:val="004F1EF4"/>
    <w:rsid w:val="004F4D9B"/>
    <w:rsid w:val="004F5E5C"/>
    <w:rsid w:val="004F75A9"/>
    <w:rsid w:val="00500E9A"/>
    <w:rsid w:val="0050472E"/>
    <w:rsid w:val="005048F3"/>
    <w:rsid w:val="00504BE1"/>
    <w:rsid w:val="00505108"/>
    <w:rsid w:val="00505DA3"/>
    <w:rsid w:val="005064D5"/>
    <w:rsid w:val="00506A08"/>
    <w:rsid w:val="00511B0C"/>
    <w:rsid w:val="00511E04"/>
    <w:rsid w:val="00512523"/>
    <w:rsid w:val="00514069"/>
    <w:rsid w:val="00514128"/>
    <w:rsid w:val="00514507"/>
    <w:rsid w:val="005156AA"/>
    <w:rsid w:val="0052135D"/>
    <w:rsid w:val="00523646"/>
    <w:rsid w:val="00524914"/>
    <w:rsid w:val="00524A7F"/>
    <w:rsid w:val="00525E37"/>
    <w:rsid w:val="00530C3A"/>
    <w:rsid w:val="0053148C"/>
    <w:rsid w:val="00531EA6"/>
    <w:rsid w:val="0053431E"/>
    <w:rsid w:val="005360C2"/>
    <w:rsid w:val="00540664"/>
    <w:rsid w:val="00540AAD"/>
    <w:rsid w:val="005414D9"/>
    <w:rsid w:val="00545A90"/>
    <w:rsid w:val="00550B6C"/>
    <w:rsid w:val="00552503"/>
    <w:rsid w:val="0055356B"/>
    <w:rsid w:val="0055798F"/>
    <w:rsid w:val="005601C3"/>
    <w:rsid w:val="00560B94"/>
    <w:rsid w:val="00561F53"/>
    <w:rsid w:val="005640B7"/>
    <w:rsid w:val="00564F95"/>
    <w:rsid w:val="00565341"/>
    <w:rsid w:val="005661A8"/>
    <w:rsid w:val="0056736F"/>
    <w:rsid w:val="00567D61"/>
    <w:rsid w:val="0057024A"/>
    <w:rsid w:val="00570BFF"/>
    <w:rsid w:val="00571907"/>
    <w:rsid w:val="0057336D"/>
    <w:rsid w:val="00574749"/>
    <w:rsid w:val="0057758B"/>
    <w:rsid w:val="005777C7"/>
    <w:rsid w:val="00581E36"/>
    <w:rsid w:val="005851A1"/>
    <w:rsid w:val="00585F39"/>
    <w:rsid w:val="00590DDE"/>
    <w:rsid w:val="005919D0"/>
    <w:rsid w:val="005924C5"/>
    <w:rsid w:val="00593226"/>
    <w:rsid w:val="00593635"/>
    <w:rsid w:val="0059400E"/>
    <w:rsid w:val="0059787B"/>
    <w:rsid w:val="00597B76"/>
    <w:rsid w:val="005A1562"/>
    <w:rsid w:val="005A1FFB"/>
    <w:rsid w:val="005A204C"/>
    <w:rsid w:val="005A2584"/>
    <w:rsid w:val="005A300D"/>
    <w:rsid w:val="005A4D7F"/>
    <w:rsid w:val="005B021E"/>
    <w:rsid w:val="005B0E74"/>
    <w:rsid w:val="005B3228"/>
    <w:rsid w:val="005B45B4"/>
    <w:rsid w:val="005B6027"/>
    <w:rsid w:val="005B7A12"/>
    <w:rsid w:val="005C0434"/>
    <w:rsid w:val="005C1939"/>
    <w:rsid w:val="005C248B"/>
    <w:rsid w:val="005C4C9D"/>
    <w:rsid w:val="005C50C8"/>
    <w:rsid w:val="005C788A"/>
    <w:rsid w:val="005D00ED"/>
    <w:rsid w:val="005D278D"/>
    <w:rsid w:val="005D41AB"/>
    <w:rsid w:val="005D4558"/>
    <w:rsid w:val="005D56E8"/>
    <w:rsid w:val="005D6253"/>
    <w:rsid w:val="005E15A3"/>
    <w:rsid w:val="005E1ABF"/>
    <w:rsid w:val="005E35F0"/>
    <w:rsid w:val="005E4928"/>
    <w:rsid w:val="005E4CB5"/>
    <w:rsid w:val="005E51AB"/>
    <w:rsid w:val="005E58D2"/>
    <w:rsid w:val="005E7074"/>
    <w:rsid w:val="005E70EE"/>
    <w:rsid w:val="005E7A3E"/>
    <w:rsid w:val="005F22BA"/>
    <w:rsid w:val="005F23E8"/>
    <w:rsid w:val="005F310B"/>
    <w:rsid w:val="005F37E8"/>
    <w:rsid w:val="005F3928"/>
    <w:rsid w:val="00600D0A"/>
    <w:rsid w:val="00601B95"/>
    <w:rsid w:val="00601D00"/>
    <w:rsid w:val="00602AF9"/>
    <w:rsid w:val="00603715"/>
    <w:rsid w:val="00605F31"/>
    <w:rsid w:val="00607CA8"/>
    <w:rsid w:val="0061047B"/>
    <w:rsid w:val="006113D5"/>
    <w:rsid w:val="0061598B"/>
    <w:rsid w:val="00617A99"/>
    <w:rsid w:val="00620073"/>
    <w:rsid w:val="00620298"/>
    <w:rsid w:val="006208F4"/>
    <w:rsid w:val="00620DCA"/>
    <w:rsid w:val="00621A73"/>
    <w:rsid w:val="00621E8B"/>
    <w:rsid w:val="0062282B"/>
    <w:rsid w:val="00622A98"/>
    <w:rsid w:val="00622F65"/>
    <w:rsid w:val="00623062"/>
    <w:rsid w:val="00623BDC"/>
    <w:rsid w:val="006244AE"/>
    <w:rsid w:val="00624DBF"/>
    <w:rsid w:val="00624F0C"/>
    <w:rsid w:val="00627FC2"/>
    <w:rsid w:val="0063051B"/>
    <w:rsid w:val="00630EF6"/>
    <w:rsid w:val="006310CA"/>
    <w:rsid w:val="00631C46"/>
    <w:rsid w:val="00631E40"/>
    <w:rsid w:val="006337BA"/>
    <w:rsid w:val="00635F16"/>
    <w:rsid w:val="00636103"/>
    <w:rsid w:val="00637005"/>
    <w:rsid w:val="00637189"/>
    <w:rsid w:val="00637B9D"/>
    <w:rsid w:val="00637DA4"/>
    <w:rsid w:val="0064007E"/>
    <w:rsid w:val="00640A1B"/>
    <w:rsid w:val="00641BB2"/>
    <w:rsid w:val="00646C43"/>
    <w:rsid w:val="00650604"/>
    <w:rsid w:val="00652AF3"/>
    <w:rsid w:val="00652F8A"/>
    <w:rsid w:val="0065311E"/>
    <w:rsid w:val="00654096"/>
    <w:rsid w:val="00654E7D"/>
    <w:rsid w:val="00654FE9"/>
    <w:rsid w:val="00655DFB"/>
    <w:rsid w:val="0066010D"/>
    <w:rsid w:val="00661D5E"/>
    <w:rsid w:val="006620CE"/>
    <w:rsid w:val="006621B6"/>
    <w:rsid w:val="00662CDB"/>
    <w:rsid w:val="006631F8"/>
    <w:rsid w:val="00663793"/>
    <w:rsid w:val="00663AB6"/>
    <w:rsid w:val="00665173"/>
    <w:rsid w:val="00667DC5"/>
    <w:rsid w:val="00670DA0"/>
    <w:rsid w:val="00670F4F"/>
    <w:rsid w:val="00671E07"/>
    <w:rsid w:val="006747EC"/>
    <w:rsid w:val="006752F4"/>
    <w:rsid w:val="006755D3"/>
    <w:rsid w:val="0067696F"/>
    <w:rsid w:val="006801D4"/>
    <w:rsid w:val="0068092C"/>
    <w:rsid w:val="00681667"/>
    <w:rsid w:val="00681C03"/>
    <w:rsid w:val="00685FD3"/>
    <w:rsid w:val="0068638E"/>
    <w:rsid w:val="00686467"/>
    <w:rsid w:val="0069006A"/>
    <w:rsid w:val="006900F2"/>
    <w:rsid w:val="006915E5"/>
    <w:rsid w:val="00691C31"/>
    <w:rsid w:val="006920CC"/>
    <w:rsid w:val="0069447D"/>
    <w:rsid w:val="006972DD"/>
    <w:rsid w:val="006A02B4"/>
    <w:rsid w:val="006A0E95"/>
    <w:rsid w:val="006A1CB9"/>
    <w:rsid w:val="006A434D"/>
    <w:rsid w:val="006A4887"/>
    <w:rsid w:val="006A4C63"/>
    <w:rsid w:val="006A7368"/>
    <w:rsid w:val="006A7565"/>
    <w:rsid w:val="006B0402"/>
    <w:rsid w:val="006B0673"/>
    <w:rsid w:val="006B072B"/>
    <w:rsid w:val="006B30CD"/>
    <w:rsid w:val="006B4934"/>
    <w:rsid w:val="006B6483"/>
    <w:rsid w:val="006B659C"/>
    <w:rsid w:val="006B6F30"/>
    <w:rsid w:val="006B7537"/>
    <w:rsid w:val="006C1003"/>
    <w:rsid w:val="006C67AF"/>
    <w:rsid w:val="006C7D55"/>
    <w:rsid w:val="006D0B94"/>
    <w:rsid w:val="006D2024"/>
    <w:rsid w:val="006D22FC"/>
    <w:rsid w:val="006D2C9A"/>
    <w:rsid w:val="006D2E59"/>
    <w:rsid w:val="006D4473"/>
    <w:rsid w:val="006D558A"/>
    <w:rsid w:val="006D70C3"/>
    <w:rsid w:val="006E2007"/>
    <w:rsid w:val="006E2746"/>
    <w:rsid w:val="006E380A"/>
    <w:rsid w:val="006E651B"/>
    <w:rsid w:val="006E6565"/>
    <w:rsid w:val="006E6C79"/>
    <w:rsid w:val="006E7541"/>
    <w:rsid w:val="006F19EB"/>
    <w:rsid w:val="006F3269"/>
    <w:rsid w:val="006F67F5"/>
    <w:rsid w:val="006F74E9"/>
    <w:rsid w:val="006F7565"/>
    <w:rsid w:val="0070488A"/>
    <w:rsid w:val="00705674"/>
    <w:rsid w:val="0070588A"/>
    <w:rsid w:val="00710607"/>
    <w:rsid w:val="0071224D"/>
    <w:rsid w:val="0071308D"/>
    <w:rsid w:val="00714C75"/>
    <w:rsid w:val="0071631D"/>
    <w:rsid w:val="007165C5"/>
    <w:rsid w:val="00716CDA"/>
    <w:rsid w:val="007225B1"/>
    <w:rsid w:val="007225E1"/>
    <w:rsid w:val="00723B1D"/>
    <w:rsid w:val="00723D53"/>
    <w:rsid w:val="007262AB"/>
    <w:rsid w:val="00726841"/>
    <w:rsid w:val="00726B6A"/>
    <w:rsid w:val="007273EF"/>
    <w:rsid w:val="007279E7"/>
    <w:rsid w:val="00727BE6"/>
    <w:rsid w:val="00730BA1"/>
    <w:rsid w:val="0073165A"/>
    <w:rsid w:val="00731AF0"/>
    <w:rsid w:val="00732682"/>
    <w:rsid w:val="00733FC0"/>
    <w:rsid w:val="00734963"/>
    <w:rsid w:val="00737118"/>
    <w:rsid w:val="007375AC"/>
    <w:rsid w:val="00740AE1"/>
    <w:rsid w:val="007415D2"/>
    <w:rsid w:val="00742147"/>
    <w:rsid w:val="0074586F"/>
    <w:rsid w:val="007552BF"/>
    <w:rsid w:val="00762B6C"/>
    <w:rsid w:val="00764532"/>
    <w:rsid w:val="00765197"/>
    <w:rsid w:val="00766847"/>
    <w:rsid w:val="00766DB3"/>
    <w:rsid w:val="0077209E"/>
    <w:rsid w:val="0077420B"/>
    <w:rsid w:val="00774412"/>
    <w:rsid w:val="0077545B"/>
    <w:rsid w:val="007773EC"/>
    <w:rsid w:val="00777481"/>
    <w:rsid w:val="00780B1B"/>
    <w:rsid w:val="007812D4"/>
    <w:rsid w:val="00781E26"/>
    <w:rsid w:val="00785FA8"/>
    <w:rsid w:val="00790CD8"/>
    <w:rsid w:val="0079266D"/>
    <w:rsid w:val="00792C0D"/>
    <w:rsid w:val="007938C1"/>
    <w:rsid w:val="00796529"/>
    <w:rsid w:val="0079753D"/>
    <w:rsid w:val="00797948"/>
    <w:rsid w:val="007A0094"/>
    <w:rsid w:val="007A0683"/>
    <w:rsid w:val="007A144F"/>
    <w:rsid w:val="007A2A06"/>
    <w:rsid w:val="007A6BCE"/>
    <w:rsid w:val="007B0721"/>
    <w:rsid w:val="007B16FA"/>
    <w:rsid w:val="007B28D6"/>
    <w:rsid w:val="007B41D4"/>
    <w:rsid w:val="007B4B2D"/>
    <w:rsid w:val="007B6C34"/>
    <w:rsid w:val="007B6D75"/>
    <w:rsid w:val="007C2DDF"/>
    <w:rsid w:val="007C3787"/>
    <w:rsid w:val="007C3886"/>
    <w:rsid w:val="007C7A0C"/>
    <w:rsid w:val="007D030C"/>
    <w:rsid w:val="007D113C"/>
    <w:rsid w:val="007D1239"/>
    <w:rsid w:val="007D1631"/>
    <w:rsid w:val="007D370B"/>
    <w:rsid w:val="007D4638"/>
    <w:rsid w:val="007D7985"/>
    <w:rsid w:val="007E05D5"/>
    <w:rsid w:val="007E15B1"/>
    <w:rsid w:val="007E1C22"/>
    <w:rsid w:val="007E26A3"/>
    <w:rsid w:val="007E568C"/>
    <w:rsid w:val="007F2A73"/>
    <w:rsid w:val="007F2C72"/>
    <w:rsid w:val="007F3C76"/>
    <w:rsid w:val="007F5B17"/>
    <w:rsid w:val="007F630B"/>
    <w:rsid w:val="007F699B"/>
    <w:rsid w:val="007F7124"/>
    <w:rsid w:val="007F7BF8"/>
    <w:rsid w:val="0080037D"/>
    <w:rsid w:val="0080073A"/>
    <w:rsid w:val="00800CB4"/>
    <w:rsid w:val="00800D73"/>
    <w:rsid w:val="008033FE"/>
    <w:rsid w:val="008039E0"/>
    <w:rsid w:val="00804D62"/>
    <w:rsid w:val="008076DC"/>
    <w:rsid w:val="00807EC8"/>
    <w:rsid w:val="00810124"/>
    <w:rsid w:val="00810F01"/>
    <w:rsid w:val="00811B0B"/>
    <w:rsid w:val="008129EB"/>
    <w:rsid w:val="00812AE8"/>
    <w:rsid w:val="00814423"/>
    <w:rsid w:val="00817006"/>
    <w:rsid w:val="00817378"/>
    <w:rsid w:val="0081748A"/>
    <w:rsid w:val="00817663"/>
    <w:rsid w:val="008201A3"/>
    <w:rsid w:val="00820370"/>
    <w:rsid w:val="00820C4D"/>
    <w:rsid w:val="00823692"/>
    <w:rsid w:val="0082739A"/>
    <w:rsid w:val="00827D05"/>
    <w:rsid w:val="008301B0"/>
    <w:rsid w:val="0083141F"/>
    <w:rsid w:val="008335ED"/>
    <w:rsid w:val="00833756"/>
    <w:rsid w:val="008341B6"/>
    <w:rsid w:val="0083472B"/>
    <w:rsid w:val="008351B2"/>
    <w:rsid w:val="008362C7"/>
    <w:rsid w:val="00843375"/>
    <w:rsid w:val="00844336"/>
    <w:rsid w:val="008461F9"/>
    <w:rsid w:val="00846579"/>
    <w:rsid w:val="00850825"/>
    <w:rsid w:val="00850A06"/>
    <w:rsid w:val="00854264"/>
    <w:rsid w:val="008612BE"/>
    <w:rsid w:val="00861E42"/>
    <w:rsid w:val="008620C3"/>
    <w:rsid w:val="00862C3E"/>
    <w:rsid w:val="00863B9F"/>
    <w:rsid w:val="00863FA5"/>
    <w:rsid w:val="00864D3F"/>
    <w:rsid w:val="00864F12"/>
    <w:rsid w:val="0086518F"/>
    <w:rsid w:val="00870D43"/>
    <w:rsid w:val="00871D17"/>
    <w:rsid w:val="00873726"/>
    <w:rsid w:val="00873D68"/>
    <w:rsid w:val="0087464C"/>
    <w:rsid w:val="00874949"/>
    <w:rsid w:val="00874AFD"/>
    <w:rsid w:val="00875E50"/>
    <w:rsid w:val="00876E2D"/>
    <w:rsid w:val="00880E99"/>
    <w:rsid w:val="008816FB"/>
    <w:rsid w:val="00881766"/>
    <w:rsid w:val="008824B1"/>
    <w:rsid w:val="008835DF"/>
    <w:rsid w:val="00883BE1"/>
    <w:rsid w:val="00892547"/>
    <w:rsid w:val="00893450"/>
    <w:rsid w:val="00894A63"/>
    <w:rsid w:val="00894FDE"/>
    <w:rsid w:val="00896B2A"/>
    <w:rsid w:val="00896F2B"/>
    <w:rsid w:val="008970DE"/>
    <w:rsid w:val="008A02E4"/>
    <w:rsid w:val="008A08D3"/>
    <w:rsid w:val="008A2262"/>
    <w:rsid w:val="008A25BE"/>
    <w:rsid w:val="008A2989"/>
    <w:rsid w:val="008A35FA"/>
    <w:rsid w:val="008A61BB"/>
    <w:rsid w:val="008B0732"/>
    <w:rsid w:val="008B177E"/>
    <w:rsid w:val="008B2A39"/>
    <w:rsid w:val="008B2E2D"/>
    <w:rsid w:val="008B4841"/>
    <w:rsid w:val="008B4A64"/>
    <w:rsid w:val="008B516B"/>
    <w:rsid w:val="008B60B2"/>
    <w:rsid w:val="008B6E2B"/>
    <w:rsid w:val="008B71A5"/>
    <w:rsid w:val="008B7953"/>
    <w:rsid w:val="008B7C0C"/>
    <w:rsid w:val="008C0019"/>
    <w:rsid w:val="008C02B8"/>
    <w:rsid w:val="008C1031"/>
    <w:rsid w:val="008C2FAF"/>
    <w:rsid w:val="008C3A16"/>
    <w:rsid w:val="008C42F8"/>
    <w:rsid w:val="008C441A"/>
    <w:rsid w:val="008C7606"/>
    <w:rsid w:val="008D08D7"/>
    <w:rsid w:val="008D1137"/>
    <w:rsid w:val="008D1F05"/>
    <w:rsid w:val="008D28AF"/>
    <w:rsid w:val="008D36FB"/>
    <w:rsid w:val="008D5446"/>
    <w:rsid w:val="008D6831"/>
    <w:rsid w:val="008E0CD2"/>
    <w:rsid w:val="008E0F09"/>
    <w:rsid w:val="008E1312"/>
    <w:rsid w:val="008E2256"/>
    <w:rsid w:val="008E22D8"/>
    <w:rsid w:val="008E2870"/>
    <w:rsid w:val="008E31E5"/>
    <w:rsid w:val="008E38F4"/>
    <w:rsid w:val="008E464B"/>
    <w:rsid w:val="008E7A3C"/>
    <w:rsid w:val="008F1553"/>
    <w:rsid w:val="008F2A3B"/>
    <w:rsid w:val="008F34D6"/>
    <w:rsid w:val="008F6082"/>
    <w:rsid w:val="008F65A8"/>
    <w:rsid w:val="0090124A"/>
    <w:rsid w:val="00903F2A"/>
    <w:rsid w:val="00904838"/>
    <w:rsid w:val="0090504F"/>
    <w:rsid w:val="00905570"/>
    <w:rsid w:val="00906E07"/>
    <w:rsid w:val="00910416"/>
    <w:rsid w:val="00910F15"/>
    <w:rsid w:val="00912B93"/>
    <w:rsid w:val="00913F97"/>
    <w:rsid w:val="0091534F"/>
    <w:rsid w:val="00916BF3"/>
    <w:rsid w:val="00917115"/>
    <w:rsid w:val="0092056B"/>
    <w:rsid w:val="0092142B"/>
    <w:rsid w:val="00922C8B"/>
    <w:rsid w:val="009233C3"/>
    <w:rsid w:val="00923FEB"/>
    <w:rsid w:val="00924137"/>
    <w:rsid w:val="00924D7F"/>
    <w:rsid w:val="00925336"/>
    <w:rsid w:val="0093001C"/>
    <w:rsid w:val="00932481"/>
    <w:rsid w:val="00934151"/>
    <w:rsid w:val="009341E7"/>
    <w:rsid w:val="0093619F"/>
    <w:rsid w:val="00937D0F"/>
    <w:rsid w:val="0094020A"/>
    <w:rsid w:val="009404BA"/>
    <w:rsid w:val="009422D1"/>
    <w:rsid w:val="00942A87"/>
    <w:rsid w:val="00942FC7"/>
    <w:rsid w:val="00943F10"/>
    <w:rsid w:val="00944411"/>
    <w:rsid w:val="00944B08"/>
    <w:rsid w:val="00945939"/>
    <w:rsid w:val="0094645F"/>
    <w:rsid w:val="00947CD6"/>
    <w:rsid w:val="00950429"/>
    <w:rsid w:val="009505FF"/>
    <w:rsid w:val="0095134D"/>
    <w:rsid w:val="00951649"/>
    <w:rsid w:val="00954708"/>
    <w:rsid w:val="009613AD"/>
    <w:rsid w:val="009617DD"/>
    <w:rsid w:val="00963C77"/>
    <w:rsid w:val="00967FF7"/>
    <w:rsid w:val="00974845"/>
    <w:rsid w:val="009756F8"/>
    <w:rsid w:val="0097612B"/>
    <w:rsid w:val="00977330"/>
    <w:rsid w:val="00977492"/>
    <w:rsid w:val="0097786E"/>
    <w:rsid w:val="009814FC"/>
    <w:rsid w:val="009832EF"/>
    <w:rsid w:val="00983A44"/>
    <w:rsid w:val="00984D1D"/>
    <w:rsid w:val="00985440"/>
    <w:rsid w:val="00986654"/>
    <w:rsid w:val="00990B93"/>
    <w:rsid w:val="0099127C"/>
    <w:rsid w:val="00991D7A"/>
    <w:rsid w:val="009942B2"/>
    <w:rsid w:val="00995BBF"/>
    <w:rsid w:val="00996121"/>
    <w:rsid w:val="009A6D78"/>
    <w:rsid w:val="009A7223"/>
    <w:rsid w:val="009B061A"/>
    <w:rsid w:val="009B1649"/>
    <w:rsid w:val="009B1CFB"/>
    <w:rsid w:val="009B3E1E"/>
    <w:rsid w:val="009B45FF"/>
    <w:rsid w:val="009B480B"/>
    <w:rsid w:val="009B49E7"/>
    <w:rsid w:val="009B60C4"/>
    <w:rsid w:val="009B6804"/>
    <w:rsid w:val="009B6A4E"/>
    <w:rsid w:val="009B6C6F"/>
    <w:rsid w:val="009B7F9A"/>
    <w:rsid w:val="009C1C12"/>
    <w:rsid w:val="009C2113"/>
    <w:rsid w:val="009C3A22"/>
    <w:rsid w:val="009C42B7"/>
    <w:rsid w:val="009C4C93"/>
    <w:rsid w:val="009C79CB"/>
    <w:rsid w:val="009D219E"/>
    <w:rsid w:val="009D35FE"/>
    <w:rsid w:val="009D52E9"/>
    <w:rsid w:val="009D7A98"/>
    <w:rsid w:val="009E0EE0"/>
    <w:rsid w:val="009E1732"/>
    <w:rsid w:val="009E1A2B"/>
    <w:rsid w:val="009E32FB"/>
    <w:rsid w:val="009E3743"/>
    <w:rsid w:val="009E5C3F"/>
    <w:rsid w:val="009E6249"/>
    <w:rsid w:val="009E62C0"/>
    <w:rsid w:val="009E673D"/>
    <w:rsid w:val="009E6B40"/>
    <w:rsid w:val="009F07AC"/>
    <w:rsid w:val="009F0998"/>
    <w:rsid w:val="009F111F"/>
    <w:rsid w:val="009F135E"/>
    <w:rsid w:val="009F1666"/>
    <w:rsid w:val="009F19EB"/>
    <w:rsid w:val="009F28C2"/>
    <w:rsid w:val="009F4850"/>
    <w:rsid w:val="009F4E5B"/>
    <w:rsid w:val="009F577C"/>
    <w:rsid w:val="009F5B1B"/>
    <w:rsid w:val="00A018A5"/>
    <w:rsid w:val="00A02280"/>
    <w:rsid w:val="00A02BE2"/>
    <w:rsid w:val="00A03643"/>
    <w:rsid w:val="00A12F84"/>
    <w:rsid w:val="00A155E9"/>
    <w:rsid w:val="00A16EF8"/>
    <w:rsid w:val="00A17091"/>
    <w:rsid w:val="00A17A83"/>
    <w:rsid w:val="00A200EB"/>
    <w:rsid w:val="00A20835"/>
    <w:rsid w:val="00A22D6E"/>
    <w:rsid w:val="00A2368C"/>
    <w:rsid w:val="00A27A9C"/>
    <w:rsid w:val="00A30933"/>
    <w:rsid w:val="00A3224D"/>
    <w:rsid w:val="00A33A86"/>
    <w:rsid w:val="00A34C81"/>
    <w:rsid w:val="00A35B50"/>
    <w:rsid w:val="00A35F44"/>
    <w:rsid w:val="00A40D72"/>
    <w:rsid w:val="00A412C2"/>
    <w:rsid w:val="00A42633"/>
    <w:rsid w:val="00A426E7"/>
    <w:rsid w:val="00A42DFD"/>
    <w:rsid w:val="00A449C2"/>
    <w:rsid w:val="00A44C1C"/>
    <w:rsid w:val="00A5085B"/>
    <w:rsid w:val="00A519CA"/>
    <w:rsid w:val="00A51A46"/>
    <w:rsid w:val="00A52866"/>
    <w:rsid w:val="00A57BD2"/>
    <w:rsid w:val="00A61C3A"/>
    <w:rsid w:val="00A61D34"/>
    <w:rsid w:val="00A62A14"/>
    <w:rsid w:val="00A62A83"/>
    <w:rsid w:val="00A6349E"/>
    <w:rsid w:val="00A639EB"/>
    <w:rsid w:val="00A63F83"/>
    <w:rsid w:val="00A6500C"/>
    <w:rsid w:val="00A67689"/>
    <w:rsid w:val="00A6771F"/>
    <w:rsid w:val="00A7408E"/>
    <w:rsid w:val="00A74A7A"/>
    <w:rsid w:val="00A7624A"/>
    <w:rsid w:val="00A76A2B"/>
    <w:rsid w:val="00A802D4"/>
    <w:rsid w:val="00A80CAF"/>
    <w:rsid w:val="00A81561"/>
    <w:rsid w:val="00A815B2"/>
    <w:rsid w:val="00A820E6"/>
    <w:rsid w:val="00A8266A"/>
    <w:rsid w:val="00A827E6"/>
    <w:rsid w:val="00A83C59"/>
    <w:rsid w:val="00A83FEA"/>
    <w:rsid w:val="00A840DC"/>
    <w:rsid w:val="00A908F2"/>
    <w:rsid w:val="00A912AD"/>
    <w:rsid w:val="00A934EA"/>
    <w:rsid w:val="00A96975"/>
    <w:rsid w:val="00A971E9"/>
    <w:rsid w:val="00A97577"/>
    <w:rsid w:val="00AA1A3C"/>
    <w:rsid w:val="00AA43F8"/>
    <w:rsid w:val="00AB0B6B"/>
    <w:rsid w:val="00AB24FD"/>
    <w:rsid w:val="00AB3321"/>
    <w:rsid w:val="00AB3583"/>
    <w:rsid w:val="00AB6DBE"/>
    <w:rsid w:val="00AC14FF"/>
    <w:rsid w:val="00AC2A67"/>
    <w:rsid w:val="00AC2C9D"/>
    <w:rsid w:val="00AC3DFF"/>
    <w:rsid w:val="00AC4043"/>
    <w:rsid w:val="00AC6C62"/>
    <w:rsid w:val="00AC7973"/>
    <w:rsid w:val="00AD10D2"/>
    <w:rsid w:val="00AD1652"/>
    <w:rsid w:val="00AD6D28"/>
    <w:rsid w:val="00AD7E8A"/>
    <w:rsid w:val="00AE003B"/>
    <w:rsid w:val="00AE0393"/>
    <w:rsid w:val="00AE0FBD"/>
    <w:rsid w:val="00AE28CA"/>
    <w:rsid w:val="00AE4ABB"/>
    <w:rsid w:val="00AE52EA"/>
    <w:rsid w:val="00AE57E3"/>
    <w:rsid w:val="00AE5F36"/>
    <w:rsid w:val="00AE6CAF"/>
    <w:rsid w:val="00AE75C8"/>
    <w:rsid w:val="00AF007B"/>
    <w:rsid w:val="00AF080B"/>
    <w:rsid w:val="00AF0B1C"/>
    <w:rsid w:val="00AF1D55"/>
    <w:rsid w:val="00AF4EBC"/>
    <w:rsid w:val="00B01700"/>
    <w:rsid w:val="00B03AD8"/>
    <w:rsid w:val="00B03B14"/>
    <w:rsid w:val="00B03D95"/>
    <w:rsid w:val="00B050F5"/>
    <w:rsid w:val="00B0537E"/>
    <w:rsid w:val="00B07526"/>
    <w:rsid w:val="00B07CA9"/>
    <w:rsid w:val="00B103A1"/>
    <w:rsid w:val="00B11158"/>
    <w:rsid w:val="00B113DA"/>
    <w:rsid w:val="00B12E26"/>
    <w:rsid w:val="00B144A5"/>
    <w:rsid w:val="00B15C19"/>
    <w:rsid w:val="00B20C6D"/>
    <w:rsid w:val="00B216BC"/>
    <w:rsid w:val="00B2193B"/>
    <w:rsid w:val="00B234CD"/>
    <w:rsid w:val="00B24005"/>
    <w:rsid w:val="00B24EA2"/>
    <w:rsid w:val="00B25FCB"/>
    <w:rsid w:val="00B26812"/>
    <w:rsid w:val="00B2794E"/>
    <w:rsid w:val="00B27F9E"/>
    <w:rsid w:val="00B30D6D"/>
    <w:rsid w:val="00B3103D"/>
    <w:rsid w:val="00B320A1"/>
    <w:rsid w:val="00B34337"/>
    <w:rsid w:val="00B344FF"/>
    <w:rsid w:val="00B357C6"/>
    <w:rsid w:val="00B4091C"/>
    <w:rsid w:val="00B40EDB"/>
    <w:rsid w:val="00B42D4A"/>
    <w:rsid w:val="00B42F63"/>
    <w:rsid w:val="00B42F79"/>
    <w:rsid w:val="00B4375B"/>
    <w:rsid w:val="00B439F7"/>
    <w:rsid w:val="00B4416D"/>
    <w:rsid w:val="00B452F2"/>
    <w:rsid w:val="00B46066"/>
    <w:rsid w:val="00B460EE"/>
    <w:rsid w:val="00B4616D"/>
    <w:rsid w:val="00B46AD0"/>
    <w:rsid w:val="00B501EE"/>
    <w:rsid w:val="00B50AD6"/>
    <w:rsid w:val="00B51B1B"/>
    <w:rsid w:val="00B52E8E"/>
    <w:rsid w:val="00B55C8B"/>
    <w:rsid w:val="00B56171"/>
    <w:rsid w:val="00B56B74"/>
    <w:rsid w:val="00B56F59"/>
    <w:rsid w:val="00B63E0D"/>
    <w:rsid w:val="00B66F54"/>
    <w:rsid w:val="00B71427"/>
    <w:rsid w:val="00B714F4"/>
    <w:rsid w:val="00B71741"/>
    <w:rsid w:val="00B73CEB"/>
    <w:rsid w:val="00B76992"/>
    <w:rsid w:val="00B76A18"/>
    <w:rsid w:val="00B86286"/>
    <w:rsid w:val="00B90C78"/>
    <w:rsid w:val="00B93D34"/>
    <w:rsid w:val="00BA1BDE"/>
    <w:rsid w:val="00BA6787"/>
    <w:rsid w:val="00BA6D29"/>
    <w:rsid w:val="00BA7855"/>
    <w:rsid w:val="00BA79F1"/>
    <w:rsid w:val="00BA7C48"/>
    <w:rsid w:val="00BB268D"/>
    <w:rsid w:val="00BB3B37"/>
    <w:rsid w:val="00BB42AC"/>
    <w:rsid w:val="00BB4C54"/>
    <w:rsid w:val="00BB5633"/>
    <w:rsid w:val="00BB597B"/>
    <w:rsid w:val="00BB5CAA"/>
    <w:rsid w:val="00BB6A62"/>
    <w:rsid w:val="00BB78B1"/>
    <w:rsid w:val="00BB7B59"/>
    <w:rsid w:val="00BC00DB"/>
    <w:rsid w:val="00BC1F67"/>
    <w:rsid w:val="00BC4714"/>
    <w:rsid w:val="00BC4BFE"/>
    <w:rsid w:val="00BC614D"/>
    <w:rsid w:val="00BC6D33"/>
    <w:rsid w:val="00BC6F02"/>
    <w:rsid w:val="00BD1182"/>
    <w:rsid w:val="00BD20BC"/>
    <w:rsid w:val="00BD3802"/>
    <w:rsid w:val="00BD38A0"/>
    <w:rsid w:val="00BD4450"/>
    <w:rsid w:val="00BD4F46"/>
    <w:rsid w:val="00BD79B7"/>
    <w:rsid w:val="00BE08E0"/>
    <w:rsid w:val="00BE0E6F"/>
    <w:rsid w:val="00BE163D"/>
    <w:rsid w:val="00BE3245"/>
    <w:rsid w:val="00BE6260"/>
    <w:rsid w:val="00BE62FC"/>
    <w:rsid w:val="00BE7E88"/>
    <w:rsid w:val="00BF3024"/>
    <w:rsid w:val="00BF3E87"/>
    <w:rsid w:val="00BF4F7D"/>
    <w:rsid w:val="00BF6336"/>
    <w:rsid w:val="00BF6861"/>
    <w:rsid w:val="00BF6D43"/>
    <w:rsid w:val="00C00F0C"/>
    <w:rsid w:val="00C01385"/>
    <w:rsid w:val="00C015FC"/>
    <w:rsid w:val="00C02D4A"/>
    <w:rsid w:val="00C062B5"/>
    <w:rsid w:val="00C10B06"/>
    <w:rsid w:val="00C11FC2"/>
    <w:rsid w:val="00C12090"/>
    <w:rsid w:val="00C13B5F"/>
    <w:rsid w:val="00C15AA3"/>
    <w:rsid w:val="00C15AF4"/>
    <w:rsid w:val="00C20C34"/>
    <w:rsid w:val="00C24EF7"/>
    <w:rsid w:val="00C261AB"/>
    <w:rsid w:val="00C26993"/>
    <w:rsid w:val="00C320EB"/>
    <w:rsid w:val="00C3347F"/>
    <w:rsid w:val="00C33528"/>
    <w:rsid w:val="00C34491"/>
    <w:rsid w:val="00C365AA"/>
    <w:rsid w:val="00C37449"/>
    <w:rsid w:val="00C37611"/>
    <w:rsid w:val="00C430CD"/>
    <w:rsid w:val="00C4344B"/>
    <w:rsid w:val="00C440F9"/>
    <w:rsid w:val="00C47560"/>
    <w:rsid w:val="00C502E1"/>
    <w:rsid w:val="00C5226A"/>
    <w:rsid w:val="00C53398"/>
    <w:rsid w:val="00C54D9A"/>
    <w:rsid w:val="00C6043B"/>
    <w:rsid w:val="00C61AFC"/>
    <w:rsid w:val="00C6684C"/>
    <w:rsid w:val="00C709CE"/>
    <w:rsid w:val="00C7367E"/>
    <w:rsid w:val="00C75A47"/>
    <w:rsid w:val="00C7612D"/>
    <w:rsid w:val="00C7677F"/>
    <w:rsid w:val="00C7788E"/>
    <w:rsid w:val="00C77DF3"/>
    <w:rsid w:val="00C82D77"/>
    <w:rsid w:val="00C83628"/>
    <w:rsid w:val="00C83E45"/>
    <w:rsid w:val="00C842F9"/>
    <w:rsid w:val="00C8524F"/>
    <w:rsid w:val="00C85253"/>
    <w:rsid w:val="00C87DE2"/>
    <w:rsid w:val="00C9023B"/>
    <w:rsid w:val="00C93A3E"/>
    <w:rsid w:val="00C95546"/>
    <w:rsid w:val="00C96D4D"/>
    <w:rsid w:val="00CA1217"/>
    <w:rsid w:val="00CA15D9"/>
    <w:rsid w:val="00CA16B8"/>
    <w:rsid w:val="00CA179E"/>
    <w:rsid w:val="00CA1B24"/>
    <w:rsid w:val="00CA29D2"/>
    <w:rsid w:val="00CA4057"/>
    <w:rsid w:val="00CA4A68"/>
    <w:rsid w:val="00CA643A"/>
    <w:rsid w:val="00CA7C8C"/>
    <w:rsid w:val="00CB4CE5"/>
    <w:rsid w:val="00CB4D5F"/>
    <w:rsid w:val="00CB536F"/>
    <w:rsid w:val="00CC38B6"/>
    <w:rsid w:val="00CC3C0F"/>
    <w:rsid w:val="00CC48DF"/>
    <w:rsid w:val="00CC5221"/>
    <w:rsid w:val="00CC61A5"/>
    <w:rsid w:val="00CD2A16"/>
    <w:rsid w:val="00CD4639"/>
    <w:rsid w:val="00CD67C3"/>
    <w:rsid w:val="00CD70FF"/>
    <w:rsid w:val="00CE0D21"/>
    <w:rsid w:val="00CE1A70"/>
    <w:rsid w:val="00CE342C"/>
    <w:rsid w:val="00CE58D2"/>
    <w:rsid w:val="00CE5AAB"/>
    <w:rsid w:val="00CE5DB6"/>
    <w:rsid w:val="00CE69E2"/>
    <w:rsid w:val="00CE6BC3"/>
    <w:rsid w:val="00CF0265"/>
    <w:rsid w:val="00CF4C0C"/>
    <w:rsid w:val="00CF4C5A"/>
    <w:rsid w:val="00CF65B3"/>
    <w:rsid w:val="00CF68F9"/>
    <w:rsid w:val="00CF6A5B"/>
    <w:rsid w:val="00CF6AB4"/>
    <w:rsid w:val="00D010B9"/>
    <w:rsid w:val="00D01F02"/>
    <w:rsid w:val="00D04677"/>
    <w:rsid w:val="00D048DB"/>
    <w:rsid w:val="00D11C06"/>
    <w:rsid w:val="00D13792"/>
    <w:rsid w:val="00D15A37"/>
    <w:rsid w:val="00D164BD"/>
    <w:rsid w:val="00D17039"/>
    <w:rsid w:val="00D210BA"/>
    <w:rsid w:val="00D225D4"/>
    <w:rsid w:val="00D2429D"/>
    <w:rsid w:val="00D24A87"/>
    <w:rsid w:val="00D254FA"/>
    <w:rsid w:val="00D328B3"/>
    <w:rsid w:val="00D34131"/>
    <w:rsid w:val="00D35312"/>
    <w:rsid w:val="00D36581"/>
    <w:rsid w:val="00D4092A"/>
    <w:rsid w:val="00D41823"/>
    <w:rsid w:val="00D4282F"/>
    <w:rsid w:val="00D42F8A"/>
    <w:rsid w:val="00D43665"/>
    <w:rsid w:val="00D43EC3"/>
    <w:rsid w:val="00D44421"/>
    <w:rsid w:val="00D44539"/>
    <w:rsid w:val="00D45B04"/>
    <w:rsid w:val="00D4653C"/>
    <w:rsid w:val="00D549CB"/>
    <w:rsid w:val="00D54CDD"/>
    <w:rsid w:val="00D56027"/>
    <w:rsid w:val="00D57AE5"/>
    <w:rsid w:val="00D61315"/>
    <w:rsid w:val="00D61DFA"/>
    <w:rsid w:val="00D61FDF"/>
    <w:rsid w:val="00D62402"/>
    <w:rsid w:val="00D64D24"/>
    <w:rsid w:val="00D65C69"/>
    <w:rsid w:val="00D66579"/>
    <w:rsid w:val="00D66728"/>
    <w:rsid w:val="00D67A64"/>
    <w:rsid w:val="00D724F4"/>
    <w:rsid w:val="00D72F6C"/>
    <w:rsid w:val="00D733E5"/>
    <w:rsid w:val="00D7340D"/>
    <w:rsid w:val="00D73EB4"/>
    <w:rsid w:val="00D74294"/>
    <w:rsid w:val="00D75F05"/>
    <w:rsid w:val="00D76219"/>
    <w:rsid w:val="00D762C4"/>
    <w:rsid w:val="00D76E6A"/>
    <w:rsid w:val="00D812C3"/>
    <w:rsid w:val="00D82940"/>
    <w:rsid w:val="00D8316E"/>
    <w:rsid w:val="00D83A93"/>
    <w:rsid w:val="00D83DD2"/>
    <w:rsid w:val="00D87AFC"/>
    <w:rsid w:val="00D92343"/>
    <w:rsid w:val="00DA0D44"/>
    <w:rsid w:val="00DA2FAE"/>
    <w:rsid w:val="00DA47C3"/>
    <w:rsid w:val="00DA6E35"/>
    <w:rsid w:val="00DA702D"/>
    <w:rsid w:val="00DB0326"/>
    <w:rsid w:val="00DB3650"/>
    <w:rsid w:val="00DB390E"/>
    <w:rsid w:val="00DB4390"/>
    <w:rsid w:val="00DB6077"/>
    <w:rsid w:val="00DB71DA"/>
    <w:rsid w:val="00DC18E9"/>
    <w:rsid w:val="00DC2180"/>
    <w:rsid w:val="00DC2CB9"/>
    <w:rsid w:val="00DC40C6"/>
    <w:rsid w:val="00DC5286"/>
    <w:rsid w:val="00DC686A"/>
    <w:rsid w:val="00DC7267"/>
    <w:rsid w:val="00DD525B"/>
    <w:rsid w:val="00DD563A"/>
    <w:rsid w:val="00DD6976"/>
    <w:rsid w:val="00DD7DEF"/>
    <w:rsid w:val="00DE23DC"/>
    <w:rsid w:val="00DE2681"/>
    <w:rsid w:val="00DE2904"/>
    <w:rsid w:val="00DE4E88"/>
    <w:rsid w:val="00DE6FE1"/>
    <w:rsid w:val="00DE70CD"/>
    <w:rsid w:val="00DE7A61"/>
    <w:rsid w:val="00DF1221"/>
    <w:rsid w:val="00DF1687"/>
    <w:rsid w:val="00DF26FC"/>
    <w:rsid w:val="00DF2954"/>
    <w:rsid w:val="00DF3C13"/>
    <w:rsid w:val="00DF4F0C"/>
    <w:rsid w:val="00DF50A1"/>
    <w:rsid w:val="00DF5211"/>
    <w:rsid w:val="00DF5950"/>
    <w:rsid w:val="00DF5B71"/>
    <w:rsid w:val="00DF6408"/>
    <w:rsid w:val="00E00EB0"/>
    <w:rsid w:val="00E023A5"/>
    <w:rsid w:val="00E039D5"/>
    <w:rsid w:val="00E04E7B"/>
    <w:rsid w:val="00E05F27"/>
    <w:rsid w:val="00E064CB"/>
    <w:rsid w:val="00E1044D"/>
    <w:rsid w:val="00E1132A"/>
    <w:rsid w:val="00E118C3"/>
    <w:rsid w:val="00E12B9A"/>
    <w:rsid w:val="00E133AC"/>
    <w:rsid w:val="00E14047"/>
    <w:rsid w:val="00E16943"/>
    <w:rsid w:val="00E1722C"/>
    <w:rsid w:val="00E20419"/>
    <w:rsid w:val="00E2081F"/>
    <w:rsid w:val="00E208A2"/>
    <w:rsid w:val="00E252C8"/>
    <w:rsid w:val="00E25EC3"/>
    <w:rsid w:val="00E27D0E"/>
    <w:rsid w:val="00E319B8"/>
    <w:rsid w:val="00E31BF1"/>
    <w:rsid w:val="00E31EDB"/>
    <w:rsid w:val="00E32338"/>
    <w:rsid w:val="00E3351E"/>
    <w:rsid w:val="00E33B40"/>
    <w:rsid w:val="00E35635"/>
    <w:rsid w:val="00E36F79"/>
    <w:rsid w:val="00E4127A"/>
    <w:rsid w:val="00E42C58"/>
    <w:rsid w:val="00E42F26"/>
    <w:rsid w:val="00E43629"/>
    <w:rsid w:val="00E43EA7"/>
    <w:rsid w:val="00E4489A"/>
    <w:rsid w:val="00E46B29"/>
    <w:rsid w:val="00E46F41"/>
    <w:rsid w:val="00E52F77"/>
    <w:rsid w:val="00E531D8"/>
    <w:rsid w:val="00E57FE2"/>
    <w:rsid w:val="00E605BB"/>
    <w:rsid w:val="00E6089D"/>
    <w:rsid w:val="00E60907"/>
    <w:rsid w:val="00E62128"/>
    <w:rsid w:val="00E65FD1"/>
    <w:rsid w:val="00E7022E"/>
    <w:rsid w:val="00E71456"/>
    <w:rsid w:val="00E71DEE"/>
    <w:rsid w:val="00E71F81"/>
    <w:rsid w:val="00E721D3"/>
    <w:rsid w:val="00E7306E"/>
    <w:rsid w:val="00E735A7"/>
    <w:rsid w:val="00E7438F"/>
    <w:rsid w:val="00E747F9"/>
    <w:rsid w:val="00E754AD"/>
    <w:rsid w:val="00E75F2A"/>
    <w:rsid w:val="00E77851"/>
    <w:rsid w:val="00E80277"/>
    <w:rsid w:val="00E8108C"/>
    <w:rsid w:val="00E826EA"/>
    <w:rsid w:val="00E85E29"/>
    <w:rsid w:val="00E863B2"/>
    <w:rsid w:val="00E871A7"/>
    <w:rsid w:val="00E900E4"/>
    <w:rsid w:val="00E9303F"/>
    <w:rsid w:val="00E94622"/>
    <w:rsid w:val="00E95135"/>
    <w:rsid w:val="00E97360"/>
    <w:rsid w:val="00EA12C8"/>
    <w:rsid w:val="00EA159D"/>
    <w:rsid w:val="00EA3F2C"/>
    <w:rsid w:val="00EA6C45"/>
    <w:rsid w:val="00EA75BE"/>
    <w:rsid w:val="00EB03D1"/>
    <w:rsid w:val="00EB238D"/>
    <w:rsid w:val="00EB28DF"/>
    <w:rsid w:val="00EB4E50"/>
    <w:rsid w:val="00EC017E"/>
    <w:rsid w:val="00EC11E7"/>
    <w:rsid w:val="00EC12FC"/>
    <w:rsid w:val="00EC27C7"/>
    <w:rsid w:val="00EC3FC7"/>
    <w:rsid w:val="00EC4A41"/>
    <w:rsid w:val="00EC623A"/>
    <w:rsid w:val="00EC6EC7"/>
    <w:rsid w:val="00ED00E5"/>
    <w:rsid w:val="00ED19F5"/>
    <w:rsid w:val="00ED1BFF"/>
    <w:rsid w:val="00ED68D5"/>
    <w:rsid w:val="00EE199B"/>
    <w:rsid w:val="00EE1B92"/>
    <w:rsid w:val="00EE245C"/>
    <w:rsid w:val="00EE2EA3"/>
    <w:rsid w:val="00EE770B"/>
    <w:rsid w:val="00EF2971"/>
    <w:rsid w:val="00EF48F9"/>
    <w:rsid w:val="00EF5A51"/>
    <w:rsid w:val="00EF62B4"/>
    <w:rsid w:val="00EF7A83"/>
    <w:rsid w:val="00EF7CA0"/>
    <w:rsid w:val="00EF7D6E"/>
    <w:rsid w:val="00F00483"/>
    <w:rsid w:val="00F02011"/>
    <w:rsid w:val="00F0525A"/>
    <w:rsid w:val="00F060FB"/>
    <w:rsid w:val="00F113E6"/>
    <w:rsid w:val="00F11602"/>
    <w:rsid w:val="00F138D2"/>
    <w:rsid w:val="00F138F4"/>
    <w:rsid w:val="00F15AFA"/>
    <w:rsid w:val="00F17B61"/>
    <w:rsid w:val="00F20E41"/>
    <w:rsid w:val="00F20F80"/>
    <w:rsid w:val="00F2412A"/>
    <w:rsid w:val="00F24309"/>
    <w:rsid w:val="00F246E3"/>
    <w:rsid w:val="00F2488B"/>
    <w:rsid w:val="00F24FD1"/>
    <w:rsid w:val="00F25FFC"/>
    <w:rsid w:val="00F27E05"/>
    <w:rsid w:val="00F303B6"/>
    <w:rsid w:val="00F311B1"/>
    <w:rsid w:val="00F3183D"/>
    <w:rsid w:val="00F31FC2"/>
    <w:rsid w:val="00F327D8"/>
    <w:rsid w:val="00F32CE4"/>
    <w:rsid w:val="00F33464"/>
    <w:rsid w:val="00F3439A"/>
    <w:rsid w:val="00F34839"/>
    <w:rsid w:val="00F35AF0"/>
    <w:rsid w:val="00F37978"/>
    <w:rsid w:val="00F40DD3"/>
    <w:rsid w:val="00F4318D"/>
    <w:rsid w:val="00F43E50"/>
    <w:rsid w:val="00F45F73"/>
    <w:rsid w:val="00F478CA"/>
    <w:rsid w:val="00F50499"/>
    <w:rsid w:val="00F532CB"/>
    <w:rsid w:val="00F54B60"/>
    <w:rsid w:val="00F55C04"/>
    <w:rsid w:val="00F57865"/>
    <w:rsid w:val="00F61C36"/>
    <w:rsid w:val="00F61F11"/>
    <w:rsid w:val="00F63A99"/>
    <w:rsid w:val="00F63FC2"/>
    <w:rsid w:val="00F64192"/>
    <w:rsid w:val="00F64CC1"/>
    <w:rsid w:val="00F65488"/>
    <w:rsid w:val="00F66C42"/>
    <w:rsid w:val="00F66CF4"/>
    <w:rsid w:val="00F675A8"/>
    <w:rsid w:val="00F7089A"/>
    <w:rsid w:val="00F71200"/>
    <w:rsid w:val="00F712DD"/>
    <w:rsid w:val="00F72A02"/>
    <w:rsid w:val="00F73F21"/>
    <w:rsid w:val="00F7478A"/>
    <w:rsid w:val="00F74B3E"/>
    <w:rsid w:val="00F7630E"/>
    <w:rsid w:val="00F77353"/>
    <w:rsid w:val="00F8033A"/>
    <w:rsid w:val="00F80EA0"/>
    <w:rsid w:val="00F817DF"/>
    <w:rsid w:val="00F83F3D"/>
    <w:rsid w:val="00F85422"/>
    <w:rsid w:val="00F85521"/>
    <w:rsid w:val="00F86375"/>
    <w:rsid w:val="00F8682C"/>
    <w:rsid w:val="00F87547"/>
    <w:rsid w:val="00F9025A"/>
    <w:rsid w:val="00F90DB7"/>
    <w:rsid w:val="00F914A0"/>
    <w:rsid w:val="00F915D2"/>
    <w:rsid w:val="00F91A5D"/>
    <w:rsid w:val="00F92575"/>
    <w:rsid w:val="00F93E10"/>
    <w:rsid w:val="00F94B8E"/>
    <w:rsid w:val="00F94B94"/>
    <w:rsid w:val="00F952A0"/>
    <w:rsid w:val="00F95670"/>
    <w:rsid w:val="00F9598E"/>
    <w:rsid w:val="00FA0BF5"/>
    <w:rsid w:val="00FA521D"/>
    <w:rsid w:val="00FA6F82"/>
    <w:rsid w:val="00FB2BCA"/>
    <w:rsid w:val="00FB4027"/>
    <w:rsid w:val="00FB4C9E"/>
    <w:rsid w:val="00FB4FE5"/>
    <w:rsid w:val="00FB5EF5"/>
    <w:rsid w:val="00FC27EA"/>
    <w:rsid w:val="00FC2FAB"/>
    <w:rsid w:val="00FC324E"/>
    <w:rsid w:val="00FC3AF6"/>
    <w:rsid w:val="00FC51D8"/>
    <w:rsid w:val="00FC5FF8"/>
    <w:rsid w:val="00FD0BCD"/>
    <w:rsid w:val="00FD1FBF"/>
    <w:rsid w:val="00FD646C"/>
    <w:rsid w:val="00FE093C"/>
    <w:rsid w:val="00FE20FC"/>
    <w:rsid w:val="00FE3BF9"/>
    <w:rsid w:val="00FE783A"/>
    <w:rsid w:val="00FE78EA"/>
    <w:rsid w:val="00FE7CE2"/>
    <w:rsid w:val="00FF23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5365E27D-6F4F-4DDF-AE63-C0CB584A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61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362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915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D22F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6D22F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6D22F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qFormat/>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2Car">
    <w:name w:val="Título 2 Car"/>
    <w:basedOn w:val="Fuentedeprrafopredeter"/>
    <w:link w:val="Ttulo2"/>
    <w:uiPriority w:val="9"/>
    <w:rsid w:val="00F915D2"/>
    <w:rPr>
      <w:rFonts w:asciiTheme="majorHAnsi" w:eastAsiaTheme="majorEastAsia" w:hAnsiTheme="majorHAnsi" w:cstheme="majorBidi"/>
      <w:color w:val="2E74B5" w:themeColor="accent1" w:themeShade="BF"/>
      <w:sz w:val="26"/>
      <w:szCs w:val="26"/>
      <w:lang w:eastAsia="es-ES"/>
    </w:rPr>
  </w:style>
  <w:style w:type="paragraph" w:customStyle="1" w:styleId="m5212863947045306324gmail-msonormal">
    <w:name w:val="m_5212863947045306324gmail-msonormal"/>
    <w:basedOn w:val="Normal"/>
    <w:rsid w:val="009B6C6F"/>
    <w:pPr>
      <w:spacing w:before="100" w:beforeAutospacing="1" w:after="100" w:afterAutospacing="1"/>
    </w:pPr>
    <w:rPr>
      <w:lang w:eastAsia="es-MX"/>
    </w:rPr>
  </w:style>
  <w:style w:type="character" w:customStyle="1" w:styleId="Ttulo1Car">
    <w:name w:val="Título 1 Car"/>
    <w:basedOn w:val="Fuentedeprrafopredeter"/>
    <w:link w:val="Ttulo1"/>
    <w:uiPriority w:val="9"/>
    <w:rsid w:val="008362C7"/>
    <w:rPr>
      <w:rFonts w:asciiTheme="majorHAnsi" w:eastAsiaTheme="majorEastAsia" w:hAnsiTheme="majorHAnsi" w:cstheme="majorBidi"/>
      <w:color w:val="2E74B5" w:themeColor="accent1" w:themeShade="BF"/>
      <w:sz w:val="32"/>
      <w:szCs w:val="32"/>
      <w:lang w:eastAsia="es-ES"/>
    </w:rPr>
  </w:style>
  <w:style w:type="character" w:customStyle="1" w:styleId="Ttulo4Car">
    <w:name w:val="Título 4 Car"/>
    <w:basedOn w:val="Fuentedeprrafopredeter"/>
    <w:link w:val="Ttulo4"/>
    <w:uiPriority w:val="9"/>
    <w:rsid w:val="006D22F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6D22F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6D22FC"/>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6D22FC"/>
    <w:rPr>
      <w:color w:val="954F72" w:themeColor="followedHyperlink"/>
      <w:u w:val="single"/>
    </w:rPr>
  </w:style>
  <w:style w:type="character" w:styleId="CitaHTML">
    <w:name w:val="HTML Cite"/>
    <w:uiPriority w:val="99"/>
    <w:semiHidden/>
    <w:unhideWhenUsed/>
    <w:rsid w:val="006D22FC"/>
    <w:rPr>
      <w:i/>
      <w:iCs/>
    </w:rPr>
  </w:style>
  <w:style w:type="paragraph" w:styleId="Bibliografa">
    <w:name w:val="Bibliography"/>
    <w:basedOn w:val="Normal"/>
    <w:next w:val="Normal"/>
    <w:uiPriority w:val="37"/>
    <w:semiHidden/>
    <w:unhideWhenUsed/>
    <w:rsid w:val="006D22FC"/>
  </w:style>
  <w:style w:type="character" w:customStyle="1" w:styleId="Ninguno">
    <w:name w:val="Ninguno"/>
    <w:rsid w:val="006D22FC"/>
    <w:rPr>
      <w:lang w:val="es-ES_tradnl"/>
    </w:rPr>
  </w:style>
  <w:style w:type="paragraph" w:customStyle="1" w:styleId="Cuerpo">
    <w:name w:val="Cuerpo"/>
    <w:rsid w:val="006D22F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D22FC"/>
    <w:pPr>
      <w:numPr>
        <w:numId w:val="31"/>
      </w:numPr>
    </w:pPr>
  </w:style>
  <w:style w:type="numbering" w:customStyle="1" w:styleId="Estiloimportado1">
    <w:name w:val="Estilo importado 1"/>
    <w:rsid w:val="006D22FC"/>
    <w:pPr>
      <w:numPr>
        <w:numId w:val="32"/>
      </w:numPr>
    </w:pPr>
  </w:style>
  <w:style w:type="character" w:customStyle="1" w:styleId="normaltextrun">
    <w:name w:val="normaltextrun"/>
    <w:basedOn w:val="Fuentedeprrafopredeter"/>
    <w:rsid w:val="006D22FC"/>
  </w:style>
  <w:style w:type="paragraph" w:customStyle="1" w:styleId="INCISO">
    <w:name w:val="INCISO"/>
    <w:basedOn w:val="Normal"/>
    <w:rsid w:val="006D22FC"/>
    <w:pPr>
      <w:spacing w:after="101" w:line="216" w:lineRule="exact"/>
      <w:ind w:left="1080" w:hanging="360"/>
      <w:jc w:val="both"/>
    </w:pPr>
    <w:rPr>
      <w:rFonts w:ascii="Arial" w:hAnsi="Arial" w:cs="Arial"/>
      <w:sz w:val="18"/>
      <w:szCs w:val="18"/>
      <w:lang w:val="es-ES" w:eastAsia="es-MX"/>
    </w:rPr>
  </w:style>
  <w:style w:type="character" w:customStyle="1" w:styleId="user-highlighted-active">
    <w:name w:val="user-highlighted-active"/>
    <w:basedOn w:val="Fuentedeprrafopredeter"/>
    <w:rsid w:val="006D22FC"/>
  </w:style>
  <w:style w:type="paragraph" w:styleId="Lista">
    <w:name w:val="List"/>
    <w:basedOn w:val="Normal"/>
    <w:uiPriority w:val="99"/>
    <w:unhideWhenUsed/>
    <w:rsid w:val="006D22FC"/>
    <w:pPr>
      <w:ind w:left="283" w:hanging="283"/>
      <w:contextualSpacing/>
    </w:pPr>
    <w:rPr>
      <w:lang w:val="es-ES"/>
    </w:rPr>
  </w:style>
  <w:style w:type="paragraph" w:styleId="Lista2">
    <w:name w:val="List 2"/>
    <w:basedOn w:val="Normal"/>
    <w:uiPriority w:val="99"/>
    <w:unhideWhenUsed/>
    <w:rsid w:val="006D22FC"/>
    <w:pPr>
      <w:ind w:left="566" w:hanging="283"/>
      <w:contextualSpacing/>
    </w:pPr>
    <w:rPr>
      <w:lang w:val="es-ES"/>
    </w:rPr>
  </w:style>
  <w:style w:type="paragraph" w:styleId="Lista3">
    <w:name w:val="List 3"/>
    <w:basedOn w:val="Normal"/>
    <w:uiPriority w:val="99"/>
    <w:unhideWhenUsed/>
    <w:rsid w:val="006D22FC"/>
    <w:pPr>
      <w:ind w:left="849" w:hanging="283"/>
      <w:contextualSpacing/>
    </w:pPr>
    <w:rPr>
      <w:lang w:val="es-ES"/>
    </w:rPr>
  </w:style>
  <w:style w:type="paragraph" w:styleId="Textoindependiente">
    <w:name w:val="Body Text"/>
    <w:basedOn w:val="Normal"/>
    <w:link w:val="TextoindependienteCar"/>
    <w:uiPriority w:val="99"/>
    <w:unhideWhenUsed/>
    <w:rsid w:val="006D22FC"/>
    <w:pPr>
      <w:spacing w:after="120"/>
    </w:pPr>
    <w:rPr>
      <w:lang w:val="es-ES"/>
    </w:rPr>
  </w:style>
  <w:style w:type="character" w:customStyle="1" w:styleId="TextoindependienteCar">
    <w:name w:val="Texto independiente Car"/>
    <w:basedOn w:val="Fuentedeprrafopredeter"/>
    <w:link w:val="Textoindependiente"/>
    <w:uiPriority w:val="99"/>
    <w:rsid w:val="006D22F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D22F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6D22F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D22F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D22F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D22FC"/>
  </w:style>
  <w:style w:type="character" w:customStyle="1" w:styleId="titulorubrolgt">
    <w:name w:val="titulorubrolgt"/>
    <w:basedOn w:val="Fuentedeprrafopredeter"/>
    <w:rsid w:val="006D22FC"/>
  </w:style>
  <w:style w:type="paragraph" w:customStyle="1" w:styleId="Text">
    <w:name w:val="Text"/>
    <w:basedOn w:val="Normal"/>
    <w:link w:val="TextChar"/>
    <w:rsid w:val="006D22FC"/>
    <w:pPr>
      <w:spacing w:after="240"/>
    </w:pPr>
    <w:rPr>
      <w:szCs w:val="20"/>
      <w:lang w:val="en-US" w:eastAsia="en-US"/>
    </w:rPr>
  </w:style>
  <w:style w:type="character" w:customStyle="1" w:styleId="TextChar">
    <w:name w:val="Text Char"/>
    <w:link w:val="Text"/>
    <w:locked/>
    <w:rsid w:val="006D22F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D22FC"/>
    <w:pPr>
      <w:spacing w:line="360" w:lineRule="auto"/>
      <w:ind w:left="709" w:right="709"/>
      <w:jc w:val="both"/>
    </w:pPr>
    <w:rPr>
      <w:rFonts w:ascii="Arial" w:hAnsi="Arial" w:cs="Arial"/>
      <w:b/>
      <w:bCs/>
      <w:i/>
      <w:iCs/>
      <w:sz w:val="30"/>
      <w:szCs w:val="30"/>
      <w:lang w:eastAsia="es-MX"/>
    </w:rPr>
  </w:style>
  <w:style w:type="paragraph" w:customStyle="1" w:styleId="texto0">
    <w:name w:val="texto"/>
    <w:basedOn w:val="Normal"/>
    <w:rsid w:val="00796529"/>
    <w:pPr>
      <w:snapToGrid w:val="0"/>
      <w:spacing w:after="101" w:line="216" w:lineRule="exact"/>
      <w:ind w:firstLine="288"/>
      <w:jc w:val="both"/>
    </w:pPr>
    <w:rPr>
      <w:rFonts w:ascii="Arial" w:hAnsi="Arial" w:cs="Arial"/>
      <w:sz w:val="18"/>
      <w:szCs w:val="18"/>
    </w:rPr>
  </w:style>
  <w:style w:type="paragraph" w:customStyle="1" w:styleId="Textonormal">
    <w:name w:val="Texto normal"/>
    <w:basedOn w:val="Normal"/>
    <w:rsid w:val="00796529"/>
    <w:pPr>
      <w:ind w:left="100"/>
    </w:pPr>
    <w:rPr>
      <w:rFonts w:ascii="Arial" w:hAnsi="Arial" w:cs="Arial"/>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2233">
      <w:bodyDiv w:val="1"/>
      <w:marLeft w:val="0"/>
      <w:marRight w:val="0"/>
      <w:marTop w:val="0"/>
      <w:marBottom w:val="0"/>
      <w:divBdr>
        <w:top w:val="none" w:sz="0" w:space="0" w:color="auto"/>
        <w:left w:val="none" w:sz="0" w:space="0" w:color="auto"/>
        <w:bottom w:val="none" w:sz="0" w:space="0" w:color="auto"/>
        <w:right w:val="none" w:sz="0" w:space="0" w:color="auto"/>
      </w:divBdr>
    </w:div>
    <w:div w:id="40638118">
      <w:bodyDiv w:val="1"/>
      <w:marLeft w:val="0"/>
      <w:marRight w:val="0"/>
      <w:marTop w:val="0"/>
      <w:marBottom w:val="0"/>
      <w:divBdr>
        <w:top w:val="none" w:sz="0" w:space="0" w:color="auto"/>
        <w:left w:val="none" w:sz="0" w:space="0" w:color="auto"/>
        <w:bottom w:val="none" w:sz="0" w:space="0" w:color="auto"/>
        <w:right w:val="none" w:sz="0" w:space="0" w:color="auto"/>
      </w:divBdr>
      <w:divsChild>
        <w:div w:id="2082096789">
          <w:marLeft w:val="720"/>
          <w:marRight w:val="720"/>
          <w:marTop w:val="0"/>
          <w:marBottom w:val="101"/>
          <w:divBdr>
            <w:top w:val="none" w:sz="0" w:space="0" w:color="auto"/>
            <w:left w:val="none" w:sz="0" w:space="0" w:color="auto"/>
            <w:bottom w:val="none" w:sz="0" w:space="0" w:color="auto"/>
            <w:right w:val="none" w:sz="0" w:space="0" w:color="auto"/>
          </w:divBdr>
        </w:div>
        <w:div w:id="1893956769">
          <w:marLeft w:val="720"/>
          <w:marRight w:val="720"/>
          <w:marTop w:val="0"/>
          <w:marBottom w:val="101"/>
          <w:divBdr>
            <w:top w:val="none" w:sz="0" w:space="0" w:color="auto"/>
            <w:left w:val="none" w:sz="0" w:space="0" w:color="auto"/>
            <w:bottom w:val="none" w:sz="0" w:space="0" w:color="auto"/>
            <w:right w:val="none" w:sz="0" w:space="0" w:color="auto"/>
          </w:divBdr>
        </w:div>
        <w:div w:id="1481269792">
          <w:marLeft w:val="720"/>
          <w:marRight w:val="720"/>
          <w:marTop w:val="0"/>
          <w:marBottom w:val="101"/>
          <w:divBdr>
            <w:top w:val="none" w:sz="0" w:space="0" w:color="auto"/>
            <w:left w:val="none" w:sz="0" w:space="0" w:color="auto"/>
            <w:bottom w:val="none" w:sz="0" w:space="0" w:color="auto"/>
            <w:right w:val="none" w:sz="0" w:space="0" w:color="auto"/>
          </w:divBdr>
        </w:div>
        <w:div w:id="22367618">
          <w:marLeft w:val="720"/>
          <w:marRight w:val="720"/>
          <w:marTop w:val="0"/>
          <w:marBottom w:val="101"/>
          <w:divBdr>
            <w:top w:val="none" w:sz="0" w:space="0" w:color="auto"/>
            <w:left w:val="none" w:sz="0" w:space="0" w:color="auto"/>
            <w:bottom w:val="none" w:sz="0" w:space="0" w:color="auto"/>
            <w:right w:val="none" w:sz="0" w:space="0" w:color="auto"/>
          </w:divBdr>
        </w:div>
      </w:divsChild>
    </w:div>
    <w:div w:id="115100734">
      <w:bodyDiv w:val="1"/>
      <w:marLeft w:val="0"/>
      <w:marRight w:val="0"/>
      <w:marTop w:val="0"/>
      <w:marBottom w:val="0"/>
      <w:divBdr>
        <w:top w:val="none" w:sz="0" w:space="0" w:color="auto"/>
        <w:left w:val="none" w:sz="0" w:space="0" w:color="auto"/>
        <w:bottom w:val="none" w:sz="0" w:space="0" w:color="auto"/>
        <w:right w:val="none" w:sz="0" w:space="0" w:color="auto"/>
      </w:divBdr>
    </w:div>
    <w:div w:id="210654090">
      <w:bodyDiv w:val="1"/>
      <w:marLeft w:val="0"/>
      <w:marRight w:val="0"/>
      <w:marTop w:val="0"/>
      <w:marBottom w:val="0"/>
      <w:divBdr>
        <w:top w:val="none" w:sz="0" w:space="0" w:color="auto"/>
        <w:left w:val="none" w:sz="0" w:space="0" w:color="auto"/>
        <w:bottom w:val="none" w:sz="0" w:space="0" w:color="auto"/>
        <w:right w:val="none" w:sz="0" w:space="0" w:color="auto"/>
      </w:divBdr>
    </w:div>
    <w:div w:id="223882711">
      <w:bodyDiv w:val="1"/>
      <w:marLeft w:val="0"/>
      <w:marRight w:val="0"/>
      <w:marTop w:val="0"/>
      <w:marBottom w:val="0"/>
      <w:divBdr>
        <w:top w:val="none" w:sz="0" w:space="0" w:color="auto"/>
        <w:left w:val="none" w:sz="0" w:space="0" w:color="auto"/>
        <w:bottom w:val="none" w:sz="0" w:space="0" w:color="auto"/>
        <w:right w:val="none" w:sz="0" w:space="0" w:color="auto"/>
      </w:divBdr>
      <w:divsChild>
        <w:div w:id="151992187">
          <w:marLeft w:val="0"/>
          <w:marRight w:val="0"/>
          <w:marTop w:val="0"/>
          <w:marBottom w:val="101"/>
          <w:divBdr>
            <w:top w:val="none" w:sz="0" w:space="0" w:color="auto"/>
            <w:left w:val="none" w:sz="0" w:space="0" w:color="auto"/>
            <w:bottom w:val="none" w:sz="0" w:space="0" w:color="auto"/>
            <w:right w:val="none" w:sz="0" w:space="0" w:color="auto"/>
          </w:divBdr>
        </w:div>
        <w:div w:id="755438727">
          <w:marLeft w:val="0"/>
          <w:marRight w:val="0"/>
          <w:marTop w:val="0"/>
          <w:marBottom w:val="101"/>
          <w:divBdr>
            <w:top w:val="none" w:sz="0" w:space="0" w:color="auto"/>
            <w:left w:val="none" w:sz="0" w:space="0" w:color="auto"/>
            <w:bottom w:val="none" w:sz="0" w:space="0" w:color="auto"/>
            <w:right w:val="none" w:sz="0" w:space="0" w:color="auto"/>
          </w:divBdr>
        </w:div>
      </w:divsChild>
    </w:div>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83855823">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75854194">
      <w:bodyDiv w:val="1"/>
      <w:marLeft w:val="0"/>
      <w:marRight w:val="0"/>
      <w:marTop w:val="0"/>
      <w:marBottom w:val="0"/>
      <w:divBdr>
        <w:top w:val="none" w:sz="0" w:space="0" w:color="auto"/>
        <w:left w:val="none" w:sz="0" w:space="0" w:color="auto"/>
        <w:bottom w:val="none" w:sz="0" w:space="0" w:color="auto"/>
        <w:right w:val="none" w:sz="0" w:space="0" w:color="auto"/>
      </w:divBdr>
    </w:div>
    <w:div w:id="484904778">
      <w:bodyDiv w:val="1"/>
      <w:marLeft w:val="0"/>
      <w:marRight w:val="0"/>
      <w:marTop w:val="0"/>
      <w:marBottom w:val="0"/>
      <w:divBdr>
        <w:top w:val="none" w:sz="0" w:space="0" w:color="auto"/>
        <w:left w:val="none" w:sz="0" w:space="0" w:color="auto"/>
        <w:bottom w:val="none" w:sz="0" w:space="0" w:color="auto"/>
        <w:right w:val="none" w:sz="0" w:space="0" w:color="auto"/>
      </w:divBdr>
    </w:div>
    <w:div w:id="495461778">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599876368">
      <w:bodyDiv w:val="1"/>
      <w:marLeft w:val="0"/>
      <w:marRight w:val="0"/>
      <w:marTop w:val="0"/>
      <w:marBottom w:val="0"/>
      <w:divBdr>
        <w:top w:val="none" w:sz="0" w:space="0" w:color="auto"/>
        <w:left w:val="none" w:sz="0" w:space="0" w:color="auto"/>
        <w:bottom w:val="none" w:sz="0" w:space="0" w:color="auto"/>
        <w:right w:val="none" w:sz="0" w:space="0" w:color="auto"/>
      </w:divBdr>
    </w:div>
    <w:div w:id="633098992">
      <w:bodyDiv w:val="1"/>
      <w:marLeft w:val="0"/>
      <w:marRight w:val="0"/>
      <w:marTop w:val="0"/>
      <w:marBottom w:val="0"/>
      <w:divBdr>
        <w:top w:val="none" w:sz="0" w:space="0" w:color="auto"/>
        <w:left w:val="none" w:sz="0" w:space="0" w:color="auto"/>
        <w:bottom w:val="none" w:sz="0" w:space="0" w:color="auto"/>
        <w:right w:val="none" w:sz="0" w:space="0" w:color="auto"/>
      </w:divBdr>
    </w:div>
    <w:div w:id="677587304">
      <w:bodyDiv w:val="1"/>
      <w:marLeft w:val="0"/>
      <w:marRight w:val="0"/>
      <w:marTop w:val="0"/>
      <w:marBottom w:val="0"/>
      <w:divBdr>
        <w:top w:val="none" w:sz="0" w:space="0" w:color="auto"/>
        <w:left w:val="none" w:sz="0" w:space="0" w:color="auto"/>
        <w:bottom w:val="none" w:sz="0" w:space="0" w:color="auto"/>
        <w:right w:val="none" w:sz="0" w:space="0" w:color="auto"/>
      </w:divBdr>
    </w:div>
    <w:div w:id="753671497">
      <w:bodyDiv w:val="1"/>
      <w:marLeft w:val="0"/>
      <w:marRight w:val="0"/>
      <w:marTop w:val="0"/>
      <w:marBottom w:val="0"/>
      <w:divBdr>
        <w:top w:val="none" w:sz="0" w:space="0" w:color="auto"/>
        <w:left w:val="none" w:sz="0" w:space="0" w:color="auto"/>
        <w:bottom w:val="none" w:sz="0" w:space="0" w:color="auto"/>
        <w:right w:val="none" w:sz="0" w:space="0" w:color="auto"/>
      </w:divBdr>
    </w:div>
    <w:div w:id="778989943">
      <w:bodyDiv w:val="1"/>
      <w:marLeft w:val="0"/>
      <w:marRight w:val="0"/>
      <w:marTop w:val="0"/>
      <w:marBottom w:val="0"/>
      <w:divBdr>
        <w:top w:val="none" w:sz="0" w:space="0" w:color="auto"/>
        <w:left w:val="none" w:sz="0" w:space="0" w:color="auto"/>
        <w:bottom w:val="none" w:sz="0" w:space="0" w:color="auto"/>
        <w:right w:val="none" w:sz="0" w:space="0" w:color="auto"/>
      </w:divBdr>
    </w:div>
    <w:div w:id="834612276">
      <w:bodyDiv w:val="1"/>
      <w:marLeft w:val="0"/>
      <w:marRight w:val="0"/>
      <w:marTop w:val="0"/>
      <w:marBottom w:val="0"/>
      <w:divBdr>
        <w:top w:val="none" w:sz="0" w:space="0" w:color="auto"/>
        <w:left w:val="none" w:sz="0" w:space="0" w:color="auto"/>
        <w:bottom w:val="none" w:sz="0" w:space="0" w:color="auto"/>
        <w:right w:val="none" w:sz="0" w:space="0" w:color="auto"/>
      </w:divBdr>
    </w:div>
    <w:div w:id="966425476">
      <w:bodyDiv w:val="1"/>
      <w:marLeft w:val="0"/>
      <w:marRight w:val="0"/>
      <w:marTop w:val="0"/>
      <w:marBottom w:val="0"/>
      <w:divBdr>
        <w:top w:val="none" w:sz="0" w:space="0" w:color="auto"/>
        <w:left w:val="none" w:sz="0" w:space="0" w:color="auto"/>
        <w:bottom w:val="none" w:sz="0" w:space="0" w:color="auto"/>
        <w:right w:val="none" w:sz="0" w:space="0" w:color="auto"/>
      </w:divBdr>
      <w:divsChild>
        <w:div w:id="235821312">
          <w:marLeft w:val="0"/>
          <w:marRight w:val="48"/>
          <w:marTop w:val="0"/>
          <w:marBottom w:val="101"/>
          <w:divBdr>
            <w:top w:val="none" w:sz="0" w:space="0" w:color="auto"/>
            <w:left w:val="none" w:sz="0" w:space="0" w:color="auto"/>
            <w:bottom w:val="none" w:sz="0" w:space="0" w:color="auto"/>
            <w:right w:val="none" w:sz="0" w:space="0" w:color="auto"/>
          </w:divBdr>
        </w:div>
        <w:div w:id="437871301">
          <w:marLeft w:val="0"/>
          <w:marRight w:val="48"/>
          <w:marTop w:val="0"/>
          <w:marBottom w:val="101"/>
          <w:divBdr>
            <w:top w:val="none" w:sz="0" w:space="0" w:color="auto"/>
            <w:left w:val="none" w:sz="0" w:space="0" w:color="auto"/>
            <w:bottom w:val="none" w:sz="0" w:space="0" w:color="auto"/>
            <w:right w:val="none" w:sz="0" w:space="0" w:color="auto"/>
          </w:divBdr>
        </w:div>
        <w:div w:id="882399622">
          <w:marLeft w:val="0"/>
          <w:marRight w:val="48"/>
          <w:marTop w:val="0"/>
          <w:marBottom w:val="101"/>
          <w:divBdr>
            <w:top w:val="none" w:sz="0" w:space="0" w:color="auto"/>
            <w:left w:val="none" w:sz="0" w:space="0" w:color="auto"/>
            <w:bottom w:val="none" w:sz="0" w:space="0" w:color="auto"/>
            <w:right w:val="none" w:sz="0" w:space="0" w:color="auto"/>
          </w:divBdr>
        </w:div>
        <w:div w:id="1425805068">
          <w:marLeft w:val="0"/>
          <w:marRight w:val="0"/>
          <w:marTop w:val="0"/>
          <w:marBottom w:val="101"/>
          <w:divBdr>
            <w:top w:val="none" w:sz="0" w:space="0" w:color="auto"/>
            <w:left w:val="none" w:sz="0" w:space="0" w:color="auto"/>
            <w:bottom w:val="none" w:sz="0" w:space="0" w:color="auto"/>
            <w:right w:val="none" w:sz="0" w:space="0" w:color="auto"/>
          </w:divBdr>
        </w:div>
        <w:div w:id="1714690821">
          <w:marLeft w:val="0"/>
          <w:marRight w:val="850"/>
          <w:marTop w:val="0"/>
          <w:marBottom w:val="101"/>
          <w:divBdr>
            <w:top w:val="none" w:sz="0" w:space="0" w:color="auto"/>
            <w:left w:val="none" w:sz="0" w:space="0" w:color="auto"/>
            <w:bottom w:val="none" w:sz="0" w:space="0" w:color="auto"/>
            <w:right w:val="none" w:sz="0" w:space="0" w:color="auto"/>
          </w:divBdr>
        </w:div>
      </w:divsChild>
    </w:div>
    <w:div w:id="999891625">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39843070">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1949972062">
      <w:bodyDiv w:val="1"/>
      <w:marLeft w:val="0"/>
      <w:marRight w:val="0"/>
      <w:marTop w:val="0"/>
      <w:marBottom w:val="0"/>
      <w:divBdr>
        <w:top w:val="none" w:sz="0" w:space="0" w:color="auto"/>
        <w:left w:val="none" w:sz="0" w:space="0" w:color="auto"/>
        <w:bottom w:val="none" w:sz="0" w:space="0" w:color="auto"/>
        <w:right w:val="none" w:sz="0" w:space="0" w:color="auto"/>
      </w:divBdr>
    </w:div>
    <w:div w:id="20345292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E9EEB-3984-4233-9B77-76BDD5BA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3718</Words>
  <Characters>20453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INFOEM usuario 2019</cp:lastModifiedBy>
  <cp:revision>6</cp:revision>
  <cp:lastPrinted>2019-08-05T22:53:00Z</cp:lastPrinted>
  <dcterms:created xsi:type="dcterms:W3CDTF">2019-07-12T00:22:00Z</dcterms:created>
  <dcterms:modified xsi:type="dcterms:W3CDTF">2019-08-22T23:00:00Z</dcterms:modified>
</cp:coreProperties>
</file>